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B7B0" w14:textId="77777777" w:rsidR="00B431A9" w:rsidRPr="007E4E7E" w:rsidRDefault="00B431A9" w:rsidP="00B431A9">
      <w:pPr>
        <w:widowControl w:val="0"/>
        <w:autoSpaceDE w:val="0"/>
        <w:autoSpaceDN w:val="0"/>
        <w:adjustRightInd w:val="0"/>
        <w:ind w:right="120"/>
        <w:rPr>
          <w:rFonts w:asciiTheme="majorHAnsi" w:hAnsiTheme="majorHAnsi" w:cstheme="majorHAnsi"/>
          <w:b/>
          <w:bCs/>
        </w:rPr>
      </w:pPr>
      <w:r w:rsidRPr="007E4E7E">
        <w:rPr>
          <w:rFonts w:asciiTheme="majorHAnsi" w:hAnsiTheme="majorHAnsi" w:cstheme="majorHAnsi"/>
          <w:b/>
          <w:bCs/>
          <w:iCs/>
        </w:rPr>
        <w:t>JOB TITLE:</w:t>
      </w:r>
      <w:r w:rsidRPr="007E4E7E">
        <w:rPr>
          <w:rFonts w:asciiTheme="majorHAnsi" w:hAnsiTheme="majorHAnsi" w:cstheme="majorHAnsi"/>
          <w:iCs/>
        </w:rPr>
        <w:tab/>
      </w:r>
      <w:r w:rsidRPr="007E4E7E">
        <w:rPr>
          <w:rFonts w:asciiTheme="majorHAnsi" w:hAnsiTheme="majorHAnsi" w:cstheme="majorHAnsi"/>
          <w:iCs/>
        </w:rPr>
        <w:tab/>
      </w:r>
      <w:r w:rsidR="007E4E7E" w:rsidRPr="007E4E7E">
        <w:rPr>
          <w:rFonts w:asciiTheme="majorHAnsi" w:hAnsiTheme="majorHAnsi" w:cstheme="majorHAnsi"/>
          <w:iCs/>
        </w:rPr>
        <w:t xml:space="preserve"> </w:t>
      </w:r>
      <w:r w:rsidRPr="007E4E7E">
        <w:rPr>
          <w:rFonts w:asciiTheme="majorHAnsi" w:hAnsiTheme="majorHAnsi" w:cstheme="majorHAnsi"/>
          <w:b/>
          <w:bCs/>
        </w:rPr>
        <w:t>ATTORNEY</w:t>
      </w:r>
      <w:r w:rsidR="00CF59F5" w:rsidRPr="007E4E7E">
        <w:rPr>
          <w:rFonts w:asciiTheme="majorHAnsi" w:hAnsiTheme="majorHAnsi" w:cstheme="majorHAnsi"/>
          <w:b/>
          <w:bCs/>
        </w:rPr>
        <w:t xml:space="preserve"> II</w:t>
      </w:r>
      <w:r w:rsidR="008C72C0" w:rsidRPr="007E4E7E">
        <w:rPr>
          <w:rFonts w:asciiTheme="majorHAnsi" w:hAnsiTheme="majorHAnsi" w:cstheme="majorHAnsi"/>
          <w:b/>
          <w:bCs/>
        </w:rPr>
        <w:t xml:space="preserve"> </w:t>
      </w:r>
    </w:p>
    <w:p w14:paraId="264ED513" w14:textId="77777777" w:rsidR="008C72C0" w:rsidRPr="007E4E7E" w:rsidRDefault="008C72C0" w:rsidP="00B431A9">
      <w:pPr>
        <w:widowControl w:val="0"/>
        <w:autoSpaceDE w:val="0"/>
        <w:autoSpaceDN w:val="0"/>
        <w:adjustRightInd w:val="0"/>
        <w:ind w:right="120"/>
        <w:rPr>
          <w:rFonts w:asciiTheme="majorHAnsi" w:hAnsiTheme="majorHAnsi" w:cstheme="majorHAnsi"/>
        </w:rPr>
      </w:pPr>
      <w:r w:rsidRPr="007E4E7E">
        <w:rPr>
          <w:rFonts w:asciiTheme="majorHAnsi" w:hAnsiTheme="majorHAnsi" w:cstheme="majorHAnsi"/>
          <w:b/>
          <w:bCs/>
        </w:rPr>
        <w:t xml:space="preserve">UNIT:      </w:t>
      </w:r>
      <w:r w:rsidR="007E4E7E" w:rsidRPr="007E4E7E">
        <w:rPr>
          <w:rFonts w:asciiTheme="majorHAnsi" w:hAnsiTheme="majorHAnsi" w:cstheme="majorHAnsi"/>
          <w:b/>
          <w:bCs/>
        </w:rPr>
        <w:t xml:space="preserve">                    </w:t>
      </w:r>
      <w:r w:rsidR="00C5214B" w:rsidRPr="007E4E7E">
        <w:rPr>
          <w:rFonts w:asciiTheme="majorHAnsi" w:hAnsiTheme="majorHAnsi" w:cstheme="majorHAnsi"/>
          <w:b/>
          <w:bCs/>
        </w:rPr>
        <w:t>TRANSACTIONS AND BUSINESS OPERATIONS (LEGAL SERVICES)</w:t>
      </w:r>
    </w:p>
    <w:p w14:paraId="3950F03A" w14:textId="75B2B1A6" w:rsidR="00B431A9" w:rsidRPr="007E4E7E" w:rsidRDefault="00B431A9" w:rsidP="00B431A9">
      <w:pPr>
        <w:widowControl w:val="0"/>
        <w:autoSpaceDE w:val="0"/>
        <w:autoSpaceDN w:val="0"/>
        <w:adjustRightInd w:val="0"/>
        <w:ind w:right="120"/>
        <w:rPr>
          <w:rFonts w:asciiTheme="majorHAnsi" w:hAnsiTheme="majorHAnsi" w:cstheme="majorHAnsi"/>
        </w:rPr>
      </w:pPr>
      <w:r w:rsidRPr="007E4E7E">
        <w:rPr>
          <w:rFonts w:asciiTheme="majorHAnsi" w:hAnsiTheme="majorHAnsi" w:cstheme="majorHAnsi"/>
          <w:b/>
          <w:bCs/>
          <w:iCs/>
        </w:rPr>
        <w:t>LOCATION:</w:t>
      </w:r>
      <w:r w:rsidRPr="007E4E7E">
        <w:rPr>
          <w:rFonts w:asciiTheme="majorHAnsi" w:hAnsiTheme="majorHAnsi" w:cstheme="majorHAnsi"/>
          <w:iCs/>
        </w:rPr>
        <w:tab/>
      </w:r>
      <w:r w:rsidRPr="007E4E7E">
        <w:rPr>
          <w:rFonts w:asciiTheme="majorHAnsi" w:hAnsiTheme="majorHAnsi" w:cstheme="majorHAnsi"/>
          <w:iCs/>
        </w:rPr>
        <w:tab/>
      </w:r>
      <w:r w:rsidRPr="007E4E7E">
        <w:rPr>
          <w:rFonts w:asciiTheme="majorHAnsi" w:hAnsiTheme="majorHAnsi" w:cstheme="majorHAnsi"/>
          <w:b/>
          <w:bCs/>
          <w:caps/>
        </w:rPr>
        <w:t>San Francisco</w:t>
      </w:r>
      <w:r w:rsidR="00E36CA8">
        <w:rPr>
          <w:rFonts w:asciiTheme="majorHAnsi" w:hAnsiTheme="majorHAnsi" w:cstheme="majorHAnsi"/>
          <w:b/>
          <w:bCs/>
          <w:caps/>
        </w:rPr>
        <w:t xml:space="preserve"> or Sacramento, CA</w:t>
      </w:r>
    </w:p>
    <w:p w14:paraId="711CAEFE" w14:textId="65DD4583"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bCs/>
          <w:iCs/>
        </w:rPr>
        <w:t>JOB OPENING:</w:t>
      </w:r>
      <w:r w:rsidRPr="007E4E7E">
        <w:rPr>
          <w:rFonts w:asciiTheme="majorHAnsi" w:hAnsiTheme="majorHAnsi" w:cstheme="majorHAnsi"/>
        </w:rPr>
        <w:tab/>
      </w:r>
      <w:r w:rsidR="00267473">
        <w:rPr>
          <w:rFonts w:asciiTheme="majorHAnsi" w:hAnsiTheme="majorHAnsi" w:cstheme="majorHAnsi"/>
          <w:b/>
        </w:rPr>
        <w:t>5314</w:t>
      </w:r>
    </w:p>
    <w:p w14:paraId="747242E0"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rPr>
      </w:pPr>
    </w:p>
    <w:p w14:paraId="5E7C8E46" w14:textId="77777777" w:rsidR="00B431A9" w:rsidRPr="007E4E7E" w:rsidRDefault="00B431A9" w:rsidP="00B431A9">
      <w:pPr>
        <w:widowControl w:val="0"/>
        <w:autoSpaceDE w:val="0"/>
        <w:autoSpaceDN w:val="0"/>
        <w:adjustRightInd w:val="0"/>
        <w:spacing w:after="0" w:line="240" w:lineRule="auto"/>
        <w:ind w:right="120"/>
        <w:jc w:val="center"/>
        <w:rPr>
          <w:rFonts w:asciiTheme="majorHAnsi" w:hAnsiTheme="majorHAnsi" w:cstheme="majorHAnsi"/>
          <w:b/>
          <w:bCs/>
        </w:rPr>
      </w:pPr>
    </w:p>
    <w:p w14:paraId="6B6AF9DB"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OVERVIEW</w:t>
      </w:r>
    </w:p>
    <w:p w14:paraId="02002C04" w14:textId="77777777" w:rsidR="00D91949" w:rsidRPr="007E4E7E" w:rsidRDefault="00FD7E11" w:rsidP="00FD7E11">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The Legal Services office of the Judicial Council of California provides quality, timely, and ethical legal advice and services to the Supreme Court, Courts of Appeal, </w:t>
      </w:r>
      <w:r w:rsidR="000E2FA2" w:rsidRPr="007E4E7E">
        <w:rPr>
          <w:rFonts w:asciiTheme="majorHAnsi" w:hAnsiTheme="majorHAnsi" w:cstheme="majorHAnsi"/>
        </w:rPr>
        <w:t xml:space="preserve">and </w:t>
      </w:r>
      <w:r w:rsidRPr="007E4E7E">
        <w:rPr>
          <w:rFonts w:asciiTheme="majorHAnsi" w:hAnsiTheme="majorHAnsi" w:cstheme="majorHAnsi"/>
        </w:rPr>
        <w:t xml:space="preserve">trial courts, </w:t>
      </w:r>
      <w:r w:rsidR="000E2FA2" w:rsidRPr="007E4E7E">
        <w:rPr>
          <w:rFonts w:asciiTheme="majorHAnsi" w:hAnsiTheme="majorHAnsi" w:cstheme="majorHAnsi"/>
        </w:rPr>
        <w:t xml:space="preserve">and to the </w:t>
      </w:r>
      <w:r w:rsidRPr="007E4E7E">
        <w:rPr>
          <w:rFonts w:asciiTheme="majorHAnsi" w:hAnsiTheme="majorHAnsi" w:cstheme="majorHAnsi"/>
        </w:rPr>
        <w:t>Judicial Council, and its advisory bodies and staff.</w:t>
      </w:r>
    </w:p>
    <w:p w14:paraId="5BA546D4" w14:textId="77777777" w:rsidR="00D91949" w:rsidRPr="007E4E7E" w:rsidRDefault="00D91949" w:rsidP="00FD7E11">
      <w:pPr>
        <w:widowControl w:val="0"/>
        <w:autoSpaceDE w:val="0"/>
        <w:autoSpaceDN w:val="0"/>
        <w:adjustRightInd w:val="0"/>
        <w:spacing w:after="0" w:line="240" w:lineRule="auto"/>
        <w:ind w:right="120"/>
        <w:rPr>
          <w:rFonts w:asciiTheme="majorHAnsi" w:hAnsiTheme="majorHAnsi" w:cstheme="majorHAnsi"/>
        </w:rPr>
      </w:pPr>
    </w:p>
    <w:p w14:paraId="45B1BA28" w14:textId="6C870B0A" w:rsidR="0076597D" w:rsidRDefault="00FC01F3" w:rsidP="0095597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Legal Services is currently searching for </w:t>
      </w:r>
      <w:r w:rsidR="00A117C0" w:rsidRPr="007E4E7E">
        <w:rPr>
          <w:rFonts w:asciiTheme="majorHAnsi" w:hAnsiTheme="majorHAnsi" w:cstheme="majorHAnsi"/>
        </w:rPr>
        <w:t>an</w:t>
      </w:r>
      <w:r w:rsidR="007D258C" w:rsidRPr="007E4E7E">
        <w:rPr>
          <w:rFonts w:asciiTheme="majorHAnsi" w:hAnsiTheme="majorHAnsi" w:cstheme="majorHAnsi"/>
        </w:rPr>
        <w:t xml:space="preserve"> </w:t>
      </w:r>
      <w:r w:rsidRPr="007E4E7E">
        <w:rPr>
          <w:rFonts w:asciiTheme="majorHAnsi" w:hAnsiTheme="majorHAnsi" w:cstheme="majorHAnsi"/>
        </w:rPr>
        <w:t>attorney</w:t>
      </w:r>
      <w:r w:rsidR="007D258C" w:rsidRPr="007E4E7E">
        <w:rPr>
          <w:rFonts w:asciiTheme="majorHAnsi" w:hAnsiTheme="majorHAnsi" w:cstheme="majorHAnsi"/>
        </w:rPr>
        <w:t xml:space="preserve"> to join </w:t>
      </w:r>
      <w:r w:rsidR="000E2FA2" w:rsidRPr="007E4E7E">
        <w:rPr>
          <w:rFonts w:asciiTheme="majorHAnsi" w:hAnsiTheme="majorHAnsi" w:cstheme="majorHAnsi"/>
        </w:rPr>
        <w:t>its</w:t>
      </w:r>
      <w:r w:rsidR="00C00168" w:rsidRPr="007E4E7E">
        <w:rPr>
          <w:rFonts w:asciiTheme="majorHAnsi" w:hAnsiTheme="majorHAnsi" w:cstheme="majorHAnsi"/>
        </w:rPr>
        <w:t xml:space="preserve"> </w:t>
      </w:r>
      <w:r w:rsidR="00F84B53" w:rsidRPr="007E4E7E">
        <w:rPr>
          <w:rFonts w:asciiTheme="majorHAnsi" w:hAnsiTheme="majorHAnsi" w:cstheme="majorHAnsi"/>
        </w:rPr>
        <w:t>dynamic</w:t>
      </w:r>
      <w:r w:rsidR="007D258C" w:rsidRPr="007E4E7E">
        <w:rPr>
          <w:rFonts w:asciiTheme="majorHAnsi" w:hAnsiTheme="majorHAnsi" w:cstheme="majorHAnsi"/>
        </w:rPr>
        <w:t xml:space="preserve"> </w:t>
      </w:r>
      <w:r w:rsidR="00706A5B" w:rsidRPr="007E4E7E">
        <w:rPr>
          <w:rFonts w:asciiTheme="majorHAnsi" w:hAnsiTheme="majorHAnsi" w:cstheme="majorHAnsi"/>
        </w:rPr>
        <w:t xml:space="preserve">San Francisco </w:t>
      </w:r>
      <w:r w:rsidR="007D258C" w:rsidRPr="007E4E7E">
        <w:rPr>
          <w:rFonts w:asciiTheme="majorHAnsi" w:hAnsiTheme="majorHAnsi" w:cstheme="majorHAnsi"/>
        </w:rPr>
        <w:t>law office</w:t>
      </w:r>
      <w:r w:rsidR="002065CA" w:rsidRPr="007E4E7E">
        <w:rPr>
          <w:rFonts w:asciiTheme="majorHAnsi" w:hAnsiTheme="majorHAnsi" w:cstheme="majorHAnsi"/>
        </w:rPr>
        <w:t xml:space="preserve"> made up of a highly skilled workforce</w:t>
      </w:r>
      <w:r w:rsidR="00C00168" w:rsidRPr="007E4E7E">
        <w:rPr>
          <w:rFonts w:asciiTheme="majorHAnsi" w:hAnsiTheme="majorHAnsi" w:cstheme="majorHAnsi"/>
        </w:rPr>
        <w:t xml:space="preserve"> that </w:t>
      </w:r>
      <w:r w:rsidR="00E968C8" w:rsidRPr="007E4E7E">
        <w:rPr>
          <w:rFonts w:asciiTheme="majorHAnsi" w:hAnsiTheme="majorHAnsi" w:cstheme="majorHAnsi"/>
        </w:rPr>
        <w:t xml:space="preserve">provides </w:t>
      </w:r>
      <w:r w:rsidR="007E1679" w:rsidRPr="007E4E7E">
        <w:rPr>
          <w:rFonts w:asciiTheme="majorHAnsi" w:hAnsiTheme="majorHAnsi" w:cstheme="majorHAnsi"/>
        </w:rPr>
        <w:t xml:space="preserve">effective </w:t>
      </w:r>
      <w:r w:rsidR="00E968C8" w:rsidRPr="007E4E7E">
        <w:rPr>
          <w:rFonts w:asciiTheme="majorHAnsi" w:hAnsiTheme="majorHAnsi" w:cstheme="majorHAnsi"/>
        </w:rPr>
        <w:t xml:space="preserve">legal support to </w:t>
      </w:r>
      <w:r w:rsidR="007D258C" w:rsidRPr="007E4E7E">
        <w:rPr>
          <w:rFonts w:asciiTheme="majorHAnsi" w:hAnsiTheme="majorHAnsi" w:cstheme="majorHAnsi"/>
        </w:rPr>
        <w:t xml:space="preserve">judicial branch clients </w:t>
      </w:r>
      <w:r w:rsidR="00C00168" w:rsidRPr="007E4E7E">
        <w:rPr>
          <w:rFonts w:asciiTheme="majorHAnsi" w:hAnsiTheme="majorHAnsi" w:cstheme="majorHAnsi"/>
        </w:rPr>
        <w:t>o</w:t>
      </w:r>
      <w:r w:rsidR="007D258C" w:rsidRPr="007E4E7E">
        <w:rPr>
          <w:rFonts w:asciiTheme="majorHAnsi" w:hAnsiTheme="majorHAnsi" w:cstheme="majorHAnsi"/>
        </w:rPr>
        <w:t>n challenging, varied</w:t>
      </w:r>
      <w:r w:rsidR="00C00168" w:rsidRPr="007E4E7E">
        <w:rPr>
          <w:rFonts w:asciiTheme="majorHAnsi" w:hAnsiTheme="majorHAnsi" w:cstheme="majorHAnsi"/>
        </w:rPr>
        <w:t>,</w:t>
      </w:r>
      <w:r w:rsidR="007D258C" w:rsidRPr="007E4E7E">
        <w:rPr>
          <w:rFonts w:asciiTheme="majorHAnsi" w:hAnsiTheme="majorHAnsi" w:cstheme="majorHAnsi"/>
        </w:rPr>
        <w:t xml:space="preserve"> and significant </w:t>
      </w:r>
      <w:r w:rsidR="00C00168" w:rsidRPr="007E4E7E">
        <w:rPr>
          <w:rFonts w:asciiTheme="majorHAnsi" w:hAnsiTheme="majorHAnsi" w:cstheme="majorHAnsi"/>
        </w:rPr>
        <w:t xml:space="preserve">legal </w:t>
      </w:r>
      <w:r w:rsidR="007D258C" w:rsidRPr="007E4E7E">
        <w:rPr>
          <w:rFonts w:asciiTheme="majorHAnsi" w:hAnsiTheme="majorHAnsi" w:cstheme="majorHAnsi"/>
        </w:rPr>
        <w:t xml:space="preserve">issues. </w:t>
      </w:r>
      <w:r w:rsidR="00F84B53" w:rsidRPr="007E4E7E">
        <w:rPr>
          <w:rFonts w:asciiTheme="majorHAnsi" w:hAnsiTheme="majorHAnsi" w:cstheme="majorHAnsi"/>
        </w:rPr>
        <w:t xml:space="preserve">The </w:t>
      </w:r>
      <w:r w:rsidR="009B05E0" w:rsidRPr="007E4E7E">
        <w:rPr>
          <w:rFonts w:asciiTheme="majorHAnsi" w:hAnsiTheme="majorHAnsi" w:cstheme="majorHAnsi"/>
        </w:rPr>
        <w:t>Transactions and Business Operations</w:t>
      </w:r>
      <w:r w:rsidR="00F84B53" w:rsidRPr="007E4E7E">
        <w:rPr>
          <w:rFonts w:asciiTheme="majorHAnsi" w:hAnsiTheme="majorHAnsi" w:cstheme="majorHAnsi"/>
        </w:rPr>
        <w:t xml:space="preserve"> </w:t>
      </w:r>
      <w:r w:rsidR="00C24778" w:rsidRPr="007E4E7E">
        <w:rPr>
          <w:rFonts w:asciiTheme="majorHAnsi" w:hAnsiTheme="majorHAnsi" w:cstheme="majorHAnsi"/>
        </w:rPr>
        <w:t xml:space="preserve">Unit </w:t>
      </w:r>
      <w:r w:rsidR="00F84B53" w:rsidRPr="007E4E7E">
        <w:rPr>
          <w:rFonts w:asciiTheme="majorHAnsi" w:hAnsiTheme="majorHAnsi" w:cstheme="majorHAnsi"/>
        </w:rPr>
        <w:t xml:space="preserve">attorney </w:t>
      </w:r>
      <w:r w:rsidR="002A0ABD" w:rsidRPr="007E4E7E">
        <w:rPr>
          <w:rFonts w:asciiTheme="majorHAnsi" w:hAnsiTheme="majorHAnsi" w:cstheme="majorHAnsi"/>
        </w:rPr>
        <w:t>supports the Judicial Council</w:t>
      </w:r>
      <w:r w:rsidR="00F84B53" w:rsidRPr="007E4E7E">
        <w:rPr>
          <w:rFonts w:asciiTheme="majorHAnsi" w:hAnsiTheme="majorHAnsi" w:cstheme="majorHAnsi"/>
        </w:rPr>
        <w:t xml:space="preserve"> </w:t>
      </w:r>
      <w:r w:rsidR="009B05E0" w:rsidRPr="007E4E7E">
        <w:rPr>
          <w:rFonts w:asciiTheme="majorHAnsi" w:hAnsiTheme="majorHAnsi" w:cstheme="majorHAnsi"/>
        </w:rPr>
        <w:t>and</w:t>
      </w:r>
      <w:r w:rsidR="009B05E0" w:rsidRPr="007E4E7E">
        <w:rPr>
          <w:rFonts w:asciiTheme="majorHAnsi" w:hAnsiTheme="majorHAnsi" w:cstheme="majorHAnsi"/>
          <w:bCs/>
        </w:rPr>
        <w:t xml:space="preserve"> the trial and appellate courts on a full range of contract and business transactional issues, as well as providing legal advice on court and judicial branch business operations</w:t>
      </w:r>
      <w:r w:rsidR="00C978AE">
        <w:rPr>
          <w:rFonts w:asciiTheme="majorHAnsi" w:hAnsiTheme="majorHAnsi" w:cstheme="majorHAnsi"/>
          <w:bCs/>
        </w:rPr>
        <w:t>. This includes</w:t>
      </w:r>
      <w:r w:rsidR="00C978AE" w:rsidRPr="00C978AE">
        <w:rPr>
          <w:rFonts w:asciiTheme="majorHAnsi" w:hAnsiTheme="majorHAnsi" w:cstheme="majorHAnsi"/>
          <w:bCs/>
        </w:rPr>
        <w:t xml:space="preserve"> advice regarding the procurement of goods and services (including for information technology goods and services), facilities maintenance contracts, intergovernmental agreements, and the purchase, use and licensing of various forms of intellectual property</w:t>
      </w:r>
      <w:r w:rsidR="00C24778" w:rsidRPr="007E4E7E">
        <w:rPr>
          <w:rFonts w:asciiTheme="majorHAnsi" w:hAnsiTheme="majorHAnsi" w:cstheme="majorHAnsi"/>
        </w:rPr>
        <w:t xml:space="preserve">. </w:t>
      </w:r>
      <w:r w:rsidR="00C978AE">
        <w:rPr>
          <w:rFonts w:asciiTheme="majorHAnsi" w:hAnsiTheme="majorHAnsi" w:cstheme="majorHAnsi"/>
        </w:rPr>
        <w:t xml:space="preserve">The attorney </w:t>
      </w:r>
      <w:r w:rsidR="002444C6">
        <w:rPr>
          <w:rFonts w:asciiTheme="majorHAnsi" w:hAnsiTheme="majorHAnsi" w:cstheme="majorHAnsi"/>
        </w:rPr>
        <w:t xml:space="preserve">may </w:t>
      </w:r>
      <w:r w:rsidR="00C978AE">
        <w:rPr>
          <w:rFonts w:asciiTheme="majorHAnsi" w:hAnsiTheme="majorHAnsi" w:cstheme="majorHAnsi"/>
        </w:rPr>
        <w:t>also a</w:t>
      </w:r>
      <w:r w:rsidR="00C978AE" w:rsidRPr="00C978AE">
        <w:rPr>
          <w:rFonts w:asciiTheme="majorHAnsi" w:hAnsiTheme="majorHAnsi" w:cstheme="majorHAnsi"/>
        </w:rPr>
        <w:t>nalyze</w:t>
      </w:r>
      <w:r w:rsidR="002444C6">
        <w:rPr>
          <w:rFonts w:asciiTheme="majorHAnsi" w:hAnsiTheme="majorHAnsi" w:cstheme="majorHAnsi"/>
        </w:rPr>
        <w:t xml:space="preserve"> and advise on</w:t>
      </w:r>
      <w:r w:rsidR="00C978AE" w:rsidRPr="00C978AE">
        <w:rPr>
          <w:rFonts w:asciiTheme="majorHAnsi" w:hAnsiTheme="majorHAnsi" w:cstheme="majorHAnsi"/>
        </w:rPr>
        <w:t xml:space="preserve"> public requests for records</w:t>
      </w:r>
      <w:r w:rsidR="002444C6">
        <w:rPr>
          <w:rFonts w:asciiTheme="majorHAnsi" w:hAnsiTheme="majorHAnsi" w:cstheme="majorHAnsi"/>
        </w:rPr>
        <w:t xml:space="preserve"> under rule 10.500</w:t>
      </w:r>
      <w:r w:rsidR="00C978AE" w:rsidRPr="00C978AE">
        <w:rPr>
          <w:rFonts w:asciiTheme="majorHAnsi" w:hAnsiTheme="majorHAnsi" w:cstheme="majorHAnsi"/>
        </w:rPr>
        <w:t xml:space="preserve"> and </w:t>
      </w:r>
      <w:r w:rsidR="000B4F6C">
        <w:rPr>
          <w:rFonts w:asciiTheme="majorHAnsi" w:hAnsiTheme="majorHAnsi" w:cstheme="majorHAnsi"/>
        </w:rPr>
        <w:t xml:space="preserve">may </w:t>
      </w:r>
      <w:r w:rsidR="002444C6">
        <w:rPr>
          <w:rFonts w:asciiTheme="majorHAnsi" w:hAnsiTheme="majorHAnsi" w:cstheme="majorHAnsi"/>
        </w:rPr>
        <w:t>a</w:t>
      </w:r>
      <w:r w:rsidR="000B4F6C">
        <w:rPr>
          <w:rFonts w:asciiTheme="majorHAnsi" w:hAnsiTheme="majorHAnsi" w:cstheme="majorHAnsi"/>
        </w:rPr>
        <w:t xml:space="preserve">lso </w:t>
      </w:r>
      <w:r w:rsidR="002444C6">
        <w:rPr>
          <w:rFonts w:asciiTheme="majorHAnsi" w:hAnsiTheme="majorHAnsi" w:cstheme="majorHAnsi"/>
        </w:rPr>
        <w:t xml:space="preserve">work </w:t>
      </w:r>
      <w:r w:rsidR="000B4F6C">
        <w:rPr>
          <w:rFonts w:asciiTheme="majorHAnsi" w:hAnsiTheme="majorHAnsi" w:cstheme="majorHAnsi"/>
        </w:rPr>
        <w:t xml:space="preserve">on emerging issues </w:t>
      </w:r>
      <w:r w:rsidR="002444C6">
        <w:rPr>
          <w:rFonts w:asciiTheme="majorHAnsi" w:hAnsiTheme="majorHAnsi" w:cstheme="majorHAnsi"/>
        </w:rPr>
        <w:t>such as</w:t>
      </w:r>
      <w:r w:rsidR="000B4F6C">
        <w:rPr>
          <w:rFonts w:asciiTheme="majorHAnsi" w:hAnsiTheme="majorHAnsi" w:cstheme="majorHAnsi"/>
        </w:rPr>
        <w:t xml:space="preserve"> remote </w:t>
      </w:r>
      <w:r w:rsidR="0076597D">
        <w:rPr>
          <w:rFonts w:asciiTheme="majorHAnsi" w:hAnsiTheme="majorHAnsi" w:cstheme="majorHAnsi"/>
        </w:rPr>
        <w:t>proceedings</w:t>
      </w:r>
      <w:r w:rsidR="002444C6">
        <w:rPr>
          <w:rFonts w:asciiTheme="majorHAnsi" w:hAnsiTheme="majorHAnsi" w:cstheme="majorHAnsi"/>
        </w:rPr>
        <w:t>,</w:t>
      </w:r>
      <w:r w:rsidR="0076597D">
        <w:rPr>
          <w:rFonts w:asciiTheme="majorHAnsi" w:hAnsiTheme="majorHAnsi" w:cstheme="majorHAnsi"/>
        </w:rPr>
        <w:t xml:space="preserve"> remote access to court records and proceedings,</w:t>
      </w:r>
      <w:r w:rsidR="002444C6">
        <w:rPr>
          <w:rFonts w:asciiTheme="majorHAnsi" w:hAnsiTheme="majorHAnsi" w:cstheme="majorHAnsi"/>
        </w:rPr>
        <w:t xml:space="preserve"> open meetings, public access litigation challenges, </w:t>
      </w:r>
      <w:r w:rsidR="0076597D">
        <w:rPr>
          <w:rFonts w:asciiTheme="majorHAnsi" w:hAnsiTheme="majorHAnsi" w:cstheme="majorHAnsi"/>
        </w:rPr>
        <w:t xml:space="preserve">privacy, </w:t>
      </w:r>
      <w:r w:rsidR="002444C6">
        <w:rPr>
          <w:rFonts w:asciiTheme="majorHAnsi" w:hAnsiTheme="majorHAnsi" w:cstheme="majorHAnsi"/>
        </w:rPr>
        <w:t xml:space="preserve"> data governance</w:t>
      </w:r>
      <w:r w:rsidR="0076597D">
        <w:rPr>
          <w:rFonts w:asciiTheme="majorHAnsi" w:hAnsiTheme="majorHAnsi" w:cstheme="majorHAnsi"/>
        </w:rPr>
        <w:t>,</w:t>
      </w:r>
      <w:r w:rsidR="002444C6">
        <w:rPr>
          <w:rFonts w:asciiTheme="majorHAnsi" w:hAnsiTheme="majorHAnsi" w:cstheme="majorHAnsi"/>
        </w:rPr>
        <w:t xml:space="preserve"> and data sharing. </w:t>
      </w:r>
      <w:r w:rsidR="00F84B53" w:rsidRPr="007E4E7E">
        <w:rPr>
          <w:rFonts w:asciiTheme="majorHAnsi" w:hAnsiTheme="majorHAnsi" w:cstheme="majorHAnsi"/>
        </w:rPr>
        <w:t>The</w:t>
      </w:r>
      <w:r w:rsidR="007D258C" w:rsidRPr="007E4E7E">
        <w:rPr>
          <w:rFonts w:asciiTheme="majorHAnsi" w:hAnsiTheme="majorHAnsi" w:cstheme="majorHAnsi"/>
        </w:rPr>
        <w:t xml:space="preserve"> attorney will independently manage a </w:t>
      </w:r>
      <w:r w:rsidR="007E1679" w:rsidRPr="007E4E7E">
        <w:rPr>
          <w:rFonts w:asciiTheme="majorHAnsi" w:hAnsiTheme="majorHAnsi" w:cstheme="majorHAnsi"/>
        </w:rPr>
        <w:t>work</w:t>
      </w:r>
      <w:r w:rsidR="007D258C" w:rsidRPr="007E4E7E">
        <w:rPr>
          <w:rFonts w:asciiTheme="majorHAnsi" w:hAnsiTheme="majorHAnsi" w:cstheme="majorHAnsi"/>
        </w:rPr>
        <w:t xml:space="preserve">load in a collegial </w:t>
      </w:r>
      <w:r w:rsidR="004A77DC" w:rsidRPr="007E4E7E">
        <w:rPr>
          <w:rFonts w:asciiTheme="majorHAnsi" w:hAnsiTheme="majorHAnsi" w:cstheme="majorHAnsi"/>
        </w:rPr>
        <w:t xml:space="preserve">and collaborative </w:t>
      </w:r>
      <w:r w:rsidR="008A5B91" w:rsidRPr="007E4E7E">
        <w:rPr>
          <w:rFonts w:asciiTheme="majorHAnsi" w:hAnsiTheme="majorHAnsi" w:cstheme="majorHAnsi"/>
        </w:rPr>
        <w:t>environment</w:t>
      </w:r>
      <w:r w:rsidR="0076597D">
        <w:rPr>
          <w:rFonts w:asciiTheme="majorHAnsi" w:hAnsiTheme="majorHAnsi" w:cstheme="majorHAnsi"/>
        </w:rPr>
        <w:t xml:space="preserve">. </w:t>
      </w:r>
    </w:p>
    <w:p w14:paraId="73AC927E" w14:textId="77777777" w:rsidR="0076597D" w:rsidRDefault="0076597D" w:rsidP="00955979">
      <w:pPr>
        <w:widowControl w:val="0"/>
        <w:autoSpaceDE w:val="0"/>
        <w:autoSpaceDN w:val="0"/>
        <w:adjustRightInd w:val="0"/>
        <w:spacing w:after="0" w:line="240" w:lineRule="auto"/>
        <w:ind w:right="120"/>
        <w:rPr>
          <w:rFonts w:asciiTheme="majorHAnsi" w:hAnsiTheme="majorHAnsi" w:cstheme="majorHAnsi"/>
        </w:rPr>
      </w:pPr>
    </w:p>
    <w:p w14:paraId="6E9B27C1" w14:textId="3201E5A1" w:rsidR="003B75F4" w:rsidRPr="007E4E7E" w:rsidRDefault="0076597D" w:rsidP="00955979">
      <w:pPr>
        <w:widowControl w:val="0"/>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Attorneys within the Legal Services office often support the work of units other than their primary assignment.</w:t>
      </w:r>
      <w:r w:rsidR="000B4F6C">
        <w:rPr>
          <w:rFonts w:asciiTheme="majorHAnsi" w:hAnsiTheme="majorHAnsi" w:cstheme="majorHAnsi"/>
        </w:rPr>
        <w:t xml:space="preserve"> </w:t>
      </w:r>
      <w:r>
        <w:rPr>
          <w:rFonts w:asciiTheme="majorHAnsi" w:hAnsiTheme="majorHAnsi" w:cstheme="majorHAnsi"/>
        </w:rPr>
        <w:t>D</w:t>
      </w:r>
      <w:r w:rsidR="000B4F6C">
        <w:rPr>
          <w:rFonts w:asciiTheme="majorHAnsi" w:hAnsiTheme="majorHAnsi" w:cstheme="majorHAnsi"/>
        </w:rPr>
        <w:t>epending upon experience</w:t>
      </w:r>
      <w:r w:rsidR="006C4353">
        <w:rPr>
          <w:rFonts w:asciiTheme="majorHAnsi" w:hAnsiTheme="majorHAnsi" w:cstheme="majorHAnsi"/>
        </w:rPr>
        <w:t>,</w:t>
      </w:r>
      <w:r w:rsidR="000B4F6C">
        <w:rPr>
          <w:rFonts w:asciiTheme="majorHAnsi" w:hAnsiTheme="majorHAnsi" w:cstheme="majorHAnsi"/>
        </w:rPr>
        <w:t xml:space="preserve"> </w:t>
      </w:r>
      <w:r>
        <w:rPr>
          <w:rFonts w:asciiTheme="majorHAnsi" w:hAnsiTheme="majorHAnsi" w:cstheme="majorHAnsi"/>
        </w:rPr>
        <w:t xml:space="preserve">the attorney who fills this position </w:t>
      </w:r>
      <w:r w:rsidR="000B4F6C">
        <w:rPr>
          <w:rFonts w:asciiTheme="majorHAnsi" w:hAnsiTheme="majorHAnsi" w:cstheme="majorHAnsi"/>
        </w:rPr>
        <w:t>may be called upon to work with other Legal Services units</w:t>
      </w:r>
      <w:r w:rsidR="000B2496">
        <w:rPr>
          <w:rFonts w:asciiTheme="majorHAnsi" w:hAnsiTheme="majorHAnsi" w:cstheme="majorHAnsi"/>
        </w:rPr>
        <w:t xml:space="preserve"> to provide written legal opin</w:t>
      </w:r>
      <w:r>
        <w:rPr>
          <w:rFonts w:asciiTheme="majorHAnsi" w:hAnsiTheme="majorHAnsi" w:cstheme="majorHAnsi"/>
        </w:rPr>
        <w:t>i</w:t>
      </w:r>
      <w:r w:rsidR="000B2496">
        <w:rPr>
          <w:rFonts w:asciiTheme="majorHAnsi" w:hAnsiTheme="majorHAnsi" w:cstheme="majorHAnsi"/>
        </w:rPr>
        <w:t xml:space="preserve">ons, staff </w:t>
      </w:r>
      <w:r>
        <w:rPr>
          <w:rFonts w:asciiTheme="majorHAnsi" w:hAnsiTheme="majorHAnsi" w:cstheme="majorHAnsi"/>
        </w:rPr>
        <w:t>advisory bodies</w:t>
      </w:r>
      <w:r w:rsidR="000B2496">
        <w:rPr>
          <w:rFonts w:asciiTheme="majorHAnsi" w:hAnsiTheme="majorHAnsi" w:cstheme="majorHAnsi"/>
        </w:rPr>
        <w:t>, draft rules of court and legislation, and manage litigation</w:t>
      </w:r>
      <w:r w:rsidR="008A5B91" w:rsidRPr="007E4E7E">
        <w:rPr>
          <w:rFonts w:asciiTheme="majorHAnsi" w:hAnsiTheme="majorHAnsi" w:cstheme="majorHAnsi"/>
        </w:rPr>
        <w:t>.</w:t>
      </w:r>
      <w:r w:rsidR="00FC01F3" w:rsidRPr="007E4E7E">
        <w:rPr>
          <w:rFonts w:asciiTheme="majorHAnsi" w:hAnsiTheme="majorHAnsi" w:cstheme="majorHAnsi"/>
        </w:rPr>
        <w:t xml:space="preserve"> </w:t>
      </w:r>
    </w:p>
    <w:p w14:paraId="515107CE" w14:textId="77777777" w:rsidR="000C402A" w:rsidRPr="007E4E7E" w:rsidRDefault="000C402A" w:rsidP="00955979">
      <w:pPr>
        <w:widowControl w:val="0"/>
        <w:autoSpaceDE w:val="0"/>
        <w:autoSpaceDN w:val="0"/>
        <w:adjustRightInd w:val="0"/>
        <w:spacing w:after="0" w:line="240" w:lineRule="auto"/>
        <w:ind w:right="120"/>
        <w:rPr>
          <w:rFonts w:asciiTheme="majorHAnsi" w:hAnsiTheme="majorHAnsi" w:cstheme="majorHAnsi"/>
        </w:rPr>
      </w:pPr>
    </w:p>
    <w:p w14:paraId="510CC85D" w14:textId="2629C811" w:rsidR="00E36CA8" w:rsidRPr="00E40DF6" w:rsidRDefault="000C402A" w:rsidP="00E36CA8">
      <w:pPr>
        <w:widowControl w:val="0"/>
        <w:autoSpaceDE w:val="0"/>
        <w:autoSpaceDN w:val="0"/>
        <w:adjustRightInd w:val="0"/>
        <w:spacing w:after="0" w:line="240" w:lineRule="auto"/>
        <w:ind w:right="120"/>
        <w:rPr>
          <w:rFonts w:ascii="Arial" w:hAnsi="Arial" w:cs="Arial"/>
          <w:i/>
          <w:iCs/>
        </w:rPr>
      </w:pPr>
      <w:r w:rsidRPr="007E4E7E">
        <w:rPr>
          <w:rFonts w:asciiTheme="majorHAnsi" w:hAnsiTheme="majorHAnsi" w:cstheme="majorHAnsi"/>
        </w:rPr>
        <w:t xml:space="preserve">The Judicial Council strives for work life balance and includes substantial vacation and holiday time.  In addition, we offer an excellent benefits package including pension, medical, dental and vision coverage, flexible spending, </w:t>
      </w:r>
      <w:r w:rsidR="00E36CA8">
        <w:rPr>
          <w:rFonts w:asciiTheme="majorHAnsi" w:hAnsiTheme="majorHAnsi" w:cstheme="majorHAnsi"/>
        </w:rPr>
        <w:t>a</w:t>
      </w:r>
      <w:r w:rsidRPr="007E4E7E">
        <w:rPr>
          <w:rFonts w:asciiTheme="majorHAnsi" w:hAnsiTheme="majorHAnsi" w:cstheme="majorHAnsi"/>
        </w:rPr>
        <w:t xml:space="preserve"> public transit </w:t>
      </w:r>
      <w:r w:rsidR="00E36CA8">
        <w:rPr>
          <w:rFonts w:asciiTheme="majorHAnsi" w:hAnsiTheme="majorHAnsi" w:cstheme="majorHAnsi"/>
        </w:rPr>
        <w:t xml:space="preserve">stipend for </w:t>
      </w:r>
      <w:r w:rsidRPr="007E4E7E">
        <w:rPr>
          <w:rFonts w:asciiTheme="majorHAnsi" w:hAnsiTheme="majorHAnsi" w:cstheme="majorHAnsi"/>
        </w:rPr>
        <w:t>commuting costs, and retirement savings plans.</w:t>
      </w:r>
      <w:r w:rsidR="00E36CA8">
        <w:rPr>
          <w:rFonts w:asciiTheme="majorHAnsi" w:hAnsiTheme="majorHAnsi" w:cstheme="majorHAnsi"/>
        </w:rPr>
        <w:t xml:space="preserve"> </w:t>
      </w:r>
      <w:r w:rsidR="00285F02">
        <w:rPr>
          <w:rFonts w:asciiTheme="majorHAnsi" w:hAnsiTheme="majorHAnsi" w:cstheme="majorHAnsi"/>
        </w:rPr>
        <w:t xml:space="preserve">Primary work location will be in San Francisco or Sacramento. </w:t>
      </w:r>
      <w:r w:rsidR="00844965">
        <w:rPr>
          <w:rFonts w:ascii="Arial" w:hAnsi="Arial" w:cs="Arial"/>
        </w:rPr>
        <w:t xml:space="preserve">The Judicial Council </w:t>
      </w:r>
      <w:r w:rsidR="00285F02">
        <w:rPr>
          <w:rFonts w:ascii="Arial" w:hAnsi="Arial" w:cs="Arial"/>
        </w:rPr>
        <w:t xml:space="preserve">is currently on a remote work schedule through December 2021. </w:t>
      </w:r>
      <w:r w:rsidR="00285F02" w:rsidRPr="00E40DF6">
        <w:rPr>
          <w:rFonts w:ascii="Arial" w:hAnsi="Arial" w:cs="Arial"/>
          <w:i/>
          <w:iCs/>
        </w:rPr>
        <w:t>Remote work</w:t>
      </w:r>
      <w:r w:rsidR="00844965" w:rsidRPr="00E40DF6">
        <w:rPr>
          <w:rFonts w:ascii="Arial" w:hAnsi="Arial" w:cs="Arial"/>
          <w:i/>
          <w:iCs/>
        </w:rPr>
        <w:t xml:space="preserve"> options</w:t>
      </w:r>
      <w:r w:rsidR="00285F02" w:rsidRPr="00E40DF6">
        <w:rPr>
          <w:rFonts w:ascii="Arial" w:hAnsi="Arial" w:cs="Arial"/>
          <w:i/>
          <w:iCs/>
        </w:rPr>
        <w:t xml:space="preserve"> may continue to be available in the Legal Services office in 2022</w:t>
      </w:r>
      <w:r w:rsidR="00844965" w:rsidRPr="00E40DF6">
        <w:rPr>
          <w:rFonts w:ascii="Arial" w:hAnsi="Arial" w:cs="Arial"/>
          <w:i/>
          <w:iCs/>
        </w:rPr>
        <w:t>.</w:t>
      </w:r>
    </w:p>
    <w:p w14:paraId="2CA54ADF" w14:textId="3CD3F2A8" w:rsidR="00FD7E11" w:rsidRPr="007E4E7E" w:rsidRDefault="00FD7E11" w:rsidP="003971D1">
      <w:pPr>
        <w:spacing w:after="220"/>
        <w:rPr>
          <w:rFonts w:asciiTheme="majorHAnsi" w:hAnsiTheme="majorHAnsi" w:cstheme="majorHAnsi"/>
        </w:rPr>
      </w:pPr>
    </w:p>
    <w:p w14:paraId="5C36091A"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RESPONSIBILITIES</w:t>
      </w:r>
    </w:p>
    <w:p w14:paraId="20081E36" w14:textId="2DC14289"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Provide legal advice to California judicial branch entities on a full range of contract and business transactional issues, including, but not limited to, advice regarding the procurement of goods and services</w:t>
      </w:r>
      <w:r w:rsidR="00346DB0">
        <w:rPr>
          <w:rFonts w:asciiTheme="majorHAnsi" w:hAnsiTheme="majorHAnsi" w:cstheme="majorHAnsi"/>
          <w:bCs/>
        </w:rPr>
        <w:t xml:space="preserve"> (including for information technology goods and services)</w:t>
      </w:r>
      <w:r w:rsidRPr="007E4E7E">
        <w:rPr>
          <w:rFonts w:asciiTheme="majorHAnsi" w:hAnsiTheme="majorHAnsi" w:cstheme="majorHAnsi"/>
          <w:bCs/>
        </w:rPr>
        <w:t xml:space="preserve">, </w:t>
      </w:r>
      <w:r w:rsidR="00346DB0">
        <w:rPr>
          <w:rFonts w:asciiTheme="majorHAnsi" w:hAnsiTheme="majorHAnsi" w:cstheme="majorHAnsi"/>
          <w:bCs/>
        </w:rPr>
        <w:t xml:space="preserve">facilities maintenance contracts, </w:t>
      </w:r>
      <w:r w:rsidR="00346DB0">
        <w:rPr>
          <w:rFonts w:asciiTheme="majorHAnsi" w:hAnsiTheme="majorHAnsi" w:cstheme="majorHAnsi"/>
          <w:bCs/>
        </w:rPr>
        <w:lastRenderedPageBreak/>
        <w:t xml:space="preserve">intergovernmental agreements, </w:t>
      </w:r>
      <w:r w:rsidRPr="007E4E7E">
        <w:rPr>
          <w:rFonts w:asciiTheme="majorHAnsi" w:hAnsiTheme="majorHAnsi" w:cstheme="majorHAnsi"/>
          <w:bCs/>
        </w:rPr>
        <w:t>and the purchase, use and licensing of various forms of intellectual property.</w:t>
      </w:r>
    </w:p>
    <w:p w14:paraId="727BC971" w14:textId="7740BD8F"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Legal review and drafting of appropriate documents</w:t>
      </w:r>
      <w:r w:rsidR="00196961">
        <w:rPr>
          <w:rFonts w:asciiTheme="majorHAnsi" w:hAnsiTheme="majorHAnsi" w:cstheme="majorHAnsi"/>
          <w:bCs/>
        </w:rPr>
        <w:t xml:space="preserve"> </w:t>
      </w:r>
      <w:r w:rsidR="006C4353">
        <w:rPr>
          <w:rFonts w:asciiTheme="majorHAnsi" w:hAnsiTheme="majorHAnsi" w:cstheme="majorHAnsi"/>
          <w:bCs/>
        </w:rPr>
        <w:t>and</w:t>
      </w:r>
      <w:r w:rsidR="00196961">
        <w:rPr>
          <w:rFonts w:asciiTheme="majorHAnsi" w:hAnsiTheme="majorHAnsi" w:cstheme="majorHAnsi"/>
          <w:bCs/>
        </w:rPr>
        <w:t xml:space="preserve"> legal opinions</w:t>
      </w:r>
      <w:r w:rsidRPr="007E4E7E">
        <w:rPr>
          <w:rFonts w:asciiTheme="majorHAnsi" w:hAnsiTheme="majorHAnsi" w:cstheme="majorHAnsi"/>
          <w:bCs/>
        </w:rPr>
        <w:t>.</w:t>
      </w:r>
    </w:p>
    <w:p w14:paraId="11EBED5D" w14:textId="77777777"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Resolution of non-litigated contractual </w:t>
      </w:r>
      <w:r w:rsidR="00A74550" w:rsidRPr="007E4E7E">
        <w:rPr>
          <w:rFonts w:asciiTheme="majorHAnsi" w:hAnsiTheme="majorHAnsi" w:cstheme="majorHAnsi"/>
          <w:bCs/>
        </w:rPr>
        <w:t xml:space="preserve">and procurement </w:t>
      </w:r>
      <w:r w:rsidRPr="007E4E7E">
        <w:rPr>
          <w:rFonts w:asciiTheme="majorHAnsi" w:hAnsiTheme="majorHAnsi" w:cstheme="majorHAnsi"/>
          <w:bCs/>
        </w:rPr>
        <w:t>disputes.</w:t>
      </w:r>
    </w:p>
    <w:p w14:paraId="22FDBF43" w14:textId="2BE3244D"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Updating and revision of the Judicial Branch Contracting Manual (JBCM). See </w:t>
      </w:r>
      <w:hyperlink r:id="rId8" w:history="1">
        <w:r w:rsidR="00414994" w:rsidRPr="00414994">
          <w:rPr>
            <w:rStyle w:val="Hyperlink"/>
            <w:rFonts w:asciiTheme="majorHAnsi" w:hAnsiTheme="majorHAnsi" w:cstheme="majorHAnsi"/>
          </w:rPr>
          <w:t>https://www.courts.ca.gov/documents/jbcl-manual.pdf</w:t>
        </w:r>
      </w:hyperlink>
      <w:r w:rsidR="00414994">
        <w:t xml:space="preserve"> </w:t>
      </w:r>
    </w:p>
    <w:p w14:paraId="05CDF71D" w14:textId="00D0812B" w:rsidR="00346DB0" w:rsidRPr="00C25C56" w:rsidRDefault="00D1599F" w:rsidP="00C978AE">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Analyze public requests for records and advise on actions necessary for legal compliance with Rule of Court 10.500</w:t>
      </w:r>
      <w:r w:rsidR="00346DB0">
        <w:rPr>
          <w:rFonts w:asciiTheme="majorHAnsi" w:hAnsiTheme="majorHAnsi" w:cstheme="majorHAnsi"/>
          <w:bCs/>
        </w:rPr>
        <w:t xml:space="preserve"> and the common law right of access to court records</w:t>
      </w:r>
      <w:r w:rsidR="00346DB0" w:rsidRPr="00E36CA8">
        <w:rPr>
          <w:rFonts w:ascii="Arial" w:hAnsi="Arial" w:cs="Arial"/>
        </w:rPr>
        <w:t>.</w:t>
      </w:r>
    </w:p>
    <w:p w14:paraId="781BEBC2" w14:textId="17A98AF6" w:rsidR="001A7DDB" w:rsidRPr="00346DB0" w:rsidRDefault="001A7DDB" w:rsidP="00C978AE">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Pr>
          <w:rFonts w:asciiTheme="majorHAnsi" w:hAnsiTheme="majorHAnsi" w:cstheme="majorHAnsi"/>
        </w:rPr>
        <w:t xml:space="preserve">Research and advise on emerging issues such as remote </w:t>
      </w:r>
      <w:r w:rsidR="0076597D">
        <w:rPr>
          <w:rFonts w:asciiTheme="majorHAnsi" w:hAnsiTheme="majorHAnsi" w:cstheme="majorHAnsi"/>
        </w:rPr>
        <w:t xml:space="preserve">proceedings, remote </w:t>
      </w:r>
      <w:r w:rsidR="000B2496">
        <w:rPr>
          <w:rFonts w:asciiTheme="majorHAnsi" w:hAnsiTheme="majorHAnsi" w:cstheme="majorHAnsi"/>
        </w:rPr>
        <w:t>access to court records and proceedings</w:t>
      </w:r>
      <w:r>
        <w:rPr>
          <w:rFonts w:asciiTheme="majorHAnsi" w:hAnsiTheme="majorHAnsi" w:cstheme="majorHAnsi"/>
        </w:rPr>
        <w:t xml:space="preserve">, open meetings, public access litigation challenges, </w:t>
      </w:r>
      <w:r w:rsidR="0076597D">
        <w:rPr>
          <w:rFonts w:asciiTheme="majorHAnsi" w:hAnsiTheme="majorHAnsi" w:cstheme="majorHAnsi"/>
        </w:rPr>
        <w:t xml:space="preserve">privacy, </w:t>
      </w:r>
      <w:r>
        <w:rPr>
          <w:rFonts w:asciiTheme="majorHAnsi" w:hAnsiTheme="majorHAnsi" w:cstheme="majorHAnsi"/>
        </w:rPr>
        <w:t>data governance</w:t>
      </w:r>
      <w:r w:rsidR="006C4353">
        <w:rPr>
          <w:rFonts w:asciiTheme="majorHAnsi" w:hAnsiTheme="majorHAnsi" w:cstheme="majorHAnsi"/>
        </w:rPr>
        <w:t>,</w:t>
      </w:r>
      <w:r>
        <w:rPr>
          <w:rFonts w:asciiTheme="majorHAnsi" w:hAnsiTheme="majorHAnsi" w:cstheme="majorHAnsi"/>
        </w:rPr>
        <w:t xml:space="preserve"> and data sharing.</w:t>
      </w:r>
    </w:p>
    <w:p w14:paraId="2308601C" w14:textId="77777777" w:rsidR="00D1599F" w:rsidRPr="007E4E7E" w:rsidRDefault="00D1599F" w:rsidP="008840D7">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Analyze and advise on risk allocation and liability arising from contracts and business relationships and activities. </w:t>
      </w:r>
    </w:p>
    <w:p w14:paraId="135BC919" w14:textId="77777777"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Work with clients in the identification, selection, and retention of outside counsel, including negotiation of fee structure.</w:t>
      </w:r>
    </w:p>
    <w:p w14:paraId="433E7D07" w14:textId="013768E8" w:rsidR="00D1599F"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Work with outside counsel on business operations or transactional matters such as assistance in drafting agreements and review and audit</w:t>
      </w:r>
      <w:r w:rsidR="00A74550" w:rsidRPr="007E4E7E">
        <w:rPr>
          <w:rFonts w:asciiTheme="majorHAnsi" w:hAnsiTheme="majorHAnsi" w:cstheme="majorHAnsi"/>
          <w:bCs/>
        </w:rPr>
        <w:t xml:space="preserve"> of</w:t>
      </w:r>
      <w:r w:rsidRPr="007E4E7E">
        <w:rPr>
          <w:rFonts w:asciiTheme="majorHAnsi" w:hAnsiTheme="majorHAnsi" w:cstheme="majorHAnsi"/>
          <w:bCs/>
        </w:rPr>
        <w:t xml:space="preserve"> billings to ensure compliance with agreements.</w:t>
      </w:r>
    </w:p>
    <w:p w14:paraId="45C03EDC" w14:textId="0CC197D1" w:rsidR="001A7DDB" w:rsidRDefault="001A7DDB"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Pr>
          <w:rFonts w:asciiTheme="majorHAnsi" w:hAnsiTheme="majorHAnsi" w:cstheme="majorHAnsi"/>
          <w:bCs/>
        </w:rPr>
        <w:t xml:space="preserve">Consult with or advise committees, advisory bodies, </w:t>
      </w:r>
      <w:r w:rsidR="000B2496">
        <w:rPr>
          <w:rFonts w:asciiTheme="majorHAnsi" w:hAnsiTheme="majorHAnsi" w:cstheme="majorHAnsi"/>
          <w:bCs/>
        </w:rPr>
        <w:t>and</w:t>
      </w:r>
      <w:r>
        <w:rPr>
          <w:rFonts w:asciiTheme="majorHAnsi" w:hAnsiTheme="majorHAnsi" w:cstheme="majorHAnsi"/>
          <w:bCs/>
        </w:rPr>
        <w:t xml:space="preserve"> work groups on technology</w:t>
      </w:r>
      <w:r w:rsidR="006C4353">
        <w:rPr>
          <w:rFonts w:asciiTheme="majorHAnsi" w:hAnsiTheme="majorHAnsi" w:cstheme="majorHAnsi"/>
          <w:bCs/>
        </w:rPr>
        <w:t>-</w:t>
      </w:r>
      <w:r>
        <w:rPr>
          <w:rFonts w:asciiTheme="majorHAnsi" w:hAnsiTheme="majorHAnsi" w:cstheme="majorHAnsi"/>
          <w:bCs/>
        </w:rPr>
        <w:t>related issues and associated contractual or procurement issues.</w:t>
      </w:r>
    </w:p>
    <w:p w14:paraId="5686F1AB" w14:textId="45019625" w:rsidR="000B4F6C" w:rsidRPr="00C25C56" w:rsidRDefault="000B4F6C" w:rsidP="00C25C56">
      <w:pPr>
        <w:pStyle w:val="ListParagraph"/>
        <w:widowControl w:val="0"/>
        <w:numPr>
          <w:ilvl w:val="0"/>
          <w:numId w:val="1"/>
        </w:numPr>
        <w:autoSpaceDE w:val="0"/>
        <w:autoSpaceDN w:val="0"/>
        <w:adjustRightInd w:val="0"/>
        <w:spacing w:after="0" w:line="240" w:lineRule="auto"/>
        <w:ind w:left="360" w:right="120"/>
        <w:rPr>
          <w:rFonts w:ascii="Arial" w:hAnsi="Arial" w:cs="Arial"/>
          <w:bCs/>
        </w:rPr>
      </w:pPr>
      <w:r w:rsidRPr="007A4A61">
        <w:rPr>
          <w:rFonts w:ascii="Arial" w:hAnsi="Arial" w:cs="Arial"/>
          <w:bCs/>
        </w:rPr>
        <w:t xml:space="preserve">Depending upon background and experience that may be of direct service to the courts and the Judicial Council, the attorney may be called upon to perform additional duties or assist other Legal Services units in areas of </w:t>
      </w:r>
      <w:r w:rsidRPr="007A4A61">
        <w:rPr>
          <w:rFonts w:ascii="Arial" w:hAnsi="Arial" w:cs="Arial"/>
        </w:rPr>
        <w:t>labor and employment</w:t>
      </w:r>
      <w:r w:rsidR="006C4353">
        <w:rPr>
          <w:rFonts w:ascii="Arial" w:hAnsi="Arial" w:cs="Arial"/>
        </w:rPr>
        <w:t xml:space="preserve"> law</w:t>
      </w:r>
      <w:r w:rsidRPr="007A4A61">
        <w:rPr>
          <w:rFonts w:ascii="Arial" w:hAnsi="Arial" w:cs="Arial"/>
        </w:rPr>
        <w:t>, litigation</w:t>
      </w:r>
      <w:r w:rsidR="000B2496">
        <w:rPr>
          <w:rFonts w:ascii="Arial" w:hAnsi="Arial" w:cs="Arial"/>
        </w:rPr>
        <w:t xml:space="preserve"> management</w:t>
      </w:r>
      <w:r w:rsidRPr="007A4A61">
        <w:rPr>
          <w:rFonts w:ascii="Arial" w:hAnsi="Arial" w:cs="Arial"/>
        </w:rPr>
        <w:t xml:space="preserve">, ethics, </w:t>
      </w:r>
      <w:r w:rsidR="000B2496">
        <w:rPr>
          <w:rFonts w:ascii="Arial" w:hAnsi="Arial" w:cs="Arial"/>
        </w:rPr>
        <w:t>and real estate</w:t>
      </w:r>
      <w:r w:rsidR="006C4353">
        <w:rPr>
          <w:rFonts w:ascii="Arial" w:hAnsi="Arial" w:cs="Arial"/>
        </w:rPr>
        <w:t xml:space="preserve"> transactions and advice</w:t>
      </w:r>
      <w:r w:rsidR="000B2496">
        <w:rPr>
          <w:rFonts w:ascii="Arial" w:hAnsi="Arial" w:cs="Arial"/>
        </w:rPr>
        <w:t xml:space="preserve">, as well as draft </w:t>
      </w:r>
      <w:r w:rsidR="00196961">
        <w:rPr>
          <w:rFonts w:ascii="Arial" w:hAnsi="Arial" w:cs="Arial"/>
        </w:rPr>
        <w:t xml:space="preserve">rules </w:t>
      </w:r>
      <w:r w:rsidR="000B2496">
        <w:rPr>
          <w:rFonts w:ascii="Arial" w:hAnsi="Arial" w:cs="Arial"/>
        </w:rPr>
        <w:t>of court and legislation, prepare written</w:t>
      </w:r>
      <w:r w:rsidR="00196961">
        <w:rPr>
          <w:rFonts w:ascii="Arial" w:hAnsi="Arial" w:cs="Arial"/>
        </w:rPr>
        <w:t xml:space="preserve"> legal opinions</w:t>
      </w:r>
      <w:r>
        <w:rPr>
          <w:rFonts w:ascii="Arial" w:hAnsi="Arial" w:cs="Arial"/>
        </w:rPr>
        <w:t xml:space="preserve">, </w:t>
      </w:r>
      <w:r w:rsidR="000B2496">
        <w:rPr>
          <w:rFonts w:ascii="Arial" w:hAnsi="Arial" w:cs="Arial"/>
        </w:rPr>
        <w:t xml:space="preserve">and support </w:t>
      </w:r>
      <w:r w:rsidR="006C4353">
        <w:rPr>
          <w:rFonts w:ascii="Arial" w:hAnsi="Arial" w:cs="Arial"/>
        </w:rPr>
        <w:t xml:space="preserve">Judicial Council </w:t>
      </w:r>
      <w:r w:rsidR="000B2496">
        <w:rPr>
          <w:rFonts w:ascii="Arial" w:hAnsi="Arial" w:cs="Arial"/>
        </w:rPr>
        <w:t>advisory bodies focused on civil law and procedure and court operations</w:t>
      </w:r>
      <w:r w:rsidRPr="007A4A61">
        <w:rPr>
          <w:rFonts w:ascii="Arial" w:hAnsi="Arial" w:cs="Arial"/>
        </w:rPr>
        <w:t>.</w:t>
      </w:r>
    </w:p>
    <w:p w14:paraId="4F4F512E" w14:textId="77777777" w:rsidR="00010751" w:rsidRPr="007E4E7E" w:rsidRDefault="00010751" w:rsidP="007A4A61">
      <w:pPr>
        <w:widowControl w:val="0"/>
        <w:autoSpaceDE w:val="0"/>
        <w:autoSpaceDN w:val="0"/>
        <w:adjustRightInd w:val="0"/>
        <w:spacing w:after="0" w:line="240" w:lineRule="auto"/>
        <w:ind w:right="120"/>
        <w:rPr>
          <w:rFonts w:asciiTheme="majorHAnsi" w:hAnsiTheme="majorHAnsi" w:cstheme="majorHAnsi"/>
          <w:bCs/>
        </w:rPr>
      </w:pPr>
    </w:p>
    <w:p w14:paraId="30EA312C" w14:textId="77777777" w:rsidR="00C24778" w:rsidRPr="007E4E7E" w:rsidRDefault="00C24778" w:rsidP="00C70FE2">
      <w:pPr>
        <w:pStyle w:val="ListParagraph"/>
        <w:widowControl w:val="0"/>
        <w:autoSpaceDE w:val="0"/>
        <w:autoSpaceDN w:val="0"/>
        <w:adjustRightInd w:val="0"/>
        <w:spacing w:after="0" w:line="240" w:lineRule="auto"/>
        <w:ind w:left="0" w:right="120"/>
        <w:rPr>
          <w:rFonts w:asciiTheme="majorHAnsi" w:hAnsiTheme="majorHAnsi" w:cstheme="majorHAnsi"/>
          <w:b/>
          <w:bCs/>
        </w:rPr>
      </w:pPr>
    </w:p>
    <w:p w14:paraId="236D2832" w14:textId="77777777" w:rsidR="00B7069B" w:rsidRPr="007E4E7E" w:rsidRDefault="00C70FE2" w:rsidP="00C70FE2">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QUALIFICATIONS</w:t>
      </w:r>
    </w:p>
    <w:p w14:paraId="2DABDD62" w14:textId="430A9B43" w:rsidR="00104980" w:rsidRDefault="00104980" w:rsidP="00104980">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Minimum Qualifications</w:t>
      </w:r>
    </w:p>
    <w:p w14:paraId="08F32F10" w14:textId="15503C38" w:rsidR="00267473" w:rsidRPr="00267473" w:rsidRDefault="00267473" w:rsidP="00104980">
      <w:pPr>
        <w:pStyle w:val="ListParagraph"/>
        <w:widowControl w:val="0"/>
        <w:autoSpaceDE w:val="0"/>
        <w:autoSpaceDN w:val="0"/>
        <w:adjustRightInd w:val="0"/>
        <w:spacing w:after="0" w:line="240" w:lineRule="auto"/>
        <w:ind w:left="0" w:right="120"/>
        <w:rPr>
          <w:rFonts w:asciiTheme="majorHAnsi" w:hAnsiTheme="majorHAnsi" w:cstheme="majorHAnsi"/>
        </w:rPr>
      </w:pPr>
      <w:r w:rsidRPr="00267473">
        <w:rPr>
          <w:rFonts w:asciiTheme="majorHAnsi" w:hAnsiTheme="majorHAnsi" w:cstheme="majorHAnsi"/>
        </w:rPr>
        <w:t>Education and Experience</w:t>
      </w:r>
    </w:p>
    <w:p w14:paraId="3558BC90"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Juris Doctor, and four (4) years of relevant post-bar legal experience as a practicing attorney. </w:t>
      </w:r>
    </w:p>
    <w:p w14:paraId="2846B07D"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p>
    <w:p w14:paraId="3AED6C86"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After passing the state bar, work experience as a Law Clerk to a federal judge prior to formal state bar admission will be considered qualifying experience.</w:t>
      </w:r>
    </w:p>
    <w:p w14:paraId="4169249A" w14:textId="77777777" w:rsidR="00104980" w:rsidRPr="007E4E7E" w:rsidRDefault="00104980" w:rsidP="00104980">
      <w:pPr>
        <w:widowControl w:val="0"/>
        <w:autoSpaceDE w:val="0"/>
        <w:autoSpaceDN w:val="0"/>
        <w:adjustRightInd w:val="0"/>
        <w:spacing w:after="0" w:line="240" w:lineRule="auto"/>
        <w:ind w:right="120"/>
        <w:rPr>
          <w:rFonts w:asciiTheme="majorHAnsi" w:hAnsiTheme="majorHAnsi" w:cstheme="majorHAnsi"/>
        </w:rPr>
      </w:pPr>
    </w:p>
    <w:p w14:paraId="79ADEC34" w14:textId="77777777" w:rsidR="00104980" w:rsidRPr="007E4E7E" w:rsidRDefault="00104980"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LICENSING AND CERTIFICATIONS</w:t>
      </w:r>
      <w:r w:rsidRPr="007E4E7E">
        <w:rPr>
          <w:rFonts w:asciiTheme="majorHAnsi" w:hAnsiTheme="majorHAnsi" w:cstheme="majorHAnsi"/>
        </w:rPr>
        <w:t xml:space="preserve"> </w:t>
      </w:r>
    </w:p>
    <w:p w14:paraId="204B72F1" w14:textId="41C75222" w:rsidR="00104980" w:rsidRPr="007E4E7E" w:rsidRDefault="00104980" w:rsidP="00FF7517">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Current active membership with the State Bar of California</w:t>
      </w:r>
      <w:r w:rsidR="00D97802">
        <w:rPr>
          <w:rFonts w:asciiTheme="majorHAnsi" w:hAnsiTheme="majorHAnsi" w:cstheme="majorHAnsi"/>
        </w:rPr>
        <w:t>.</w:t>
      </w:r>
    </w:p>
    <w:p w14:paraId="09853855" w14:textId="77777777" w:rsidR="007A4A61" w:rsidRPr="007E4E7E" w:rsidRDefault="007A4A61" w:rsidP="006F0AD1">
      <w:pPr>
        <w:pStyle w:val="ListParagraph"/>
        <w:widowControl w:val="0"/>
        <w:autoSpaceDE w:val="0"/>
        <w:autoSpaceDN w:val="0"/>
        <w:adjustRightInd w:val="0"/>
        <w:spacing w:after="0" w:line="240" w:lineRule="auto"/>
        <w:ind w:left="0" w:right="120"/>
        <w:rPr>
          <w:rFonts w:asciiTheme="majorHAnsi" w:hAnsiTheme="majorHAnsi" w:cstheme="majorHAnsi"/>
          <w:b/>
          <w:bCs/>
        </w:rPr>
      </w:pPr>
    </w:p>
    <w:p w14:paraId="56CED1DF" w14:textId="77777777" w:rsidR="006F0AD1" w:rsidRPr="007E4E7E" w:rsidRDefault="006F0AD1" w:rsidP="006F0AD1">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D</w:t>
      </w:r>
      <w:r w:rsidR="008F4130" w:rsidRPr="007E4E7E">
        <w:rPr>
          <w:rFonts w:asciiTheme="majorHAnsi" w:hAnsiTheme="majorHAnsi" w:cstheme="majorHAnsi"/>
          <w:b/>
          <w:bCs/>
        </w:rPr>
        <w:t>ESIRABLE QUALIFICATION</w:t>
      </w:r>
      <w:r w:rsidR="00DC78B1" w:rsidRPr="007E4E7E">
        <w:rPr>
          <w:rFonts w:asciiTheme="majorHAnsi" w:hAnsiTheme="majorHAnsi" w:cstheme="majorHAnsi"/>
          <w:b/>
          <w:bCs/>
        </w:rPr>
        <w:t>S</w:t>
      </w:r>
    </w:p>
    <w:p w14:paraId="57562C4E" w14:textId="5EBDA245" w:rsidR="00D1599F"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Experienc</w:t>
      </w:r>
      <w:r w:rsidR="00A74550" w:rsidRPr="007E4E7E">
        <w:rPr>
          <w:rFonts w:asciiTheme="majorHAnsi" w:hAnsiTheme="majorHAnsi" w:cstheme="majorHAnsi"/>
        </w:rPr>
        <w:t>e</w:t>
      </w:r>
      <w:r w:rsidRPr="007E4E7E">
        <w:rPr>
          <w:rFonts w:asciiTheme="majorHAnsi" w:hAnsiTheme="majorHAnsi" w:cstheme="majorHAnsi"/>
        </w:rPr>
        <w:t xml:space="preserve"> handling transactional matters and providing business operations legal advice.</w:t>
      </w:r>
    </w:p>
    <w:p w14:paraId="2C070909" w14:textId="5B3AC807" w:rsidR="00196961" w:rsidRDefault="00196961"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Experience with contract negotiation and conflict resolution.</w:t>
      </w:r>
    </w:p>
    <w:p w14:paraId="79E5E1A0" w14:textId="72A17AFB" w:rsidR="001A7DDB" w:rsidRPr="007E4E7E" w:rsidRDefault="001A7DDB"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Experience with procurements and Requests for Proposals (RFP).</w:t>
      </w:r>
    </w:p>
    <w:p w14:paraId="1FEE9371" w14:textId="77777777" w:rsidR="00D1599F" w:rsidRPr="007E4E7E"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Experience with public sector clients.</w:t>
      </w:r>
    </w:p>
    <w:p w14:paraId="1E9B0722" w14:textId="77777777" w:rsidR="00382202" w:rsidRPr="007E4E7E"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 xml:space="preserve">Exceptional </w:t>
      </w:r>
      <w:r w:rsidR="00382202" w:rsidRPr="007E4E7E">
        <w:rPr>
          <w:rFonts w:asciiTheme="majorHAnsi" w:hAnsiTheme="majorHAnsi" w:cstheme="majorHAnsi"/>
          <w:bCs/>
        </w:rPr>
        <w:t>legal research, analytical, and oral and written communication skills.</w:t>
      </w:r>
    </w:p>
    <w:p w14:paraId="3C6D55DB" w14:textId="77777777" w:rsidR="00382202" w:rsidRPr="007E4E7E" w:rsidRDefault="00382202" w:rsidP="00382202">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Experience researching, analyzing, and writing legal memoranda about complex areas of law. </w:t>
      </w:r>
    </w:p>
    <w:p w14:paraId="4983765E" w14:textId="77777777" w:rsidR="00010751" w:rsidRPr="007E4E7E" w:rsidRDefault="00010751" w:rsidP="00010751">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Experience in one or more of the following areas of the law:</w:t>
      </w:r>
    </w:p>
    <w:p w14:paraId="5360DCBF" w14:textId="77777777" w:rsidR="00F761E0" w:rsidRPr="007E4E7E" w:rsidRDefault="00F761E0" w:rsidP="00F761E0">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Transactions and business law</w:t>
      </w:r>
    </w:p>
    <w:p w14:paraId="46017B1B" w14:textId="401255E7" w:rsidR="00010751" w:rsidRPr="007E4E7E" w:rsidRDefault="001A7DDB"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Business litigation</w:t>
      </w:r>
    </w:p>
    <w:p w14:paraId="41DC8DFB" w14:textId="68E9DEC8" w:rsidR="00010751" w:rsidRDefault="001A7DDB"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 xml:space="preserve">Rule 10.500 - </w:t>
      </w:r>
      <w:r w:rsidR="00010751" w:rsidRPr="007E4E7E">
        <w:rPr>
          <w:rFonts w:asciiTheme="majorHAnsi" w:hAnsiTheme="majorHAnsi" w:cstheme="majorHAnsi"/>
          <w:bCs/>
        </w:rPr>
        <w:t xml:space="preserve">Public access to </w:t>
      </w:r>
      <w:r w:rsidR="006C4353">
        <w:rPr>
          <w:rFonts w:asciiTheme="majorHAnsi" w:hAnsiTheme="majorHAnsi" w:cstheme="majorHAnsi"/>
          <w:bCs/>
        </w:rPr>
        <w:t xml:space="preserve">judicial </w:t>
      </w:r>
      <w:r w:rsidR="00010751" w:rsidRPr="007E4E7E">
        <w:rPr>
          <w:rFonts w:asciiTheme="majorHAnsi" w:hAnsiTheme="majorHAnsi" w:cstheme="majorHAnsi"/>
          <w:bCs/>
        </w:rPr>
        <w:t xml:space="preserve">administrative </w:t>
      </w:r>
      <w:r w:rsidR="006C4353">
        <w:rPr>
          <w:rFonts w:asciiTheme="majorHAnsi" w:hAnsiTheme="majorHAnsi" w:cstheme="majorHAnsi"/>
          <w:bCs/>
        </w:rPr>
        <w:t>records,</w:t>
      </w:r>
      <w:r>
        <w:rPr>
          <w:rFonts w:asciiTheme="majorHAnsi" w:hAnsiTheme="majorHAnsi" w:cstheme="majorHAnsi"/>
          <w:bCs/>
        </w:rPr>
        <w:t xml:space="preserve"> the </w:t>
      </w:r>
      <w:r w:rsidR="006C4353">
        <w:rPr>
          <w:rFonts w:asciiTheme="majorHAnsi" w:hAnsiTheme="majorHAnsi" w:cstheme="majorHAnsi"/>
          <w:bCs/>
        </w:rPr>
        <w:t xml:space="preserve">California </w:t>
      </w:r>
      <w:r>
        <w:rPr>
          <w:rFonts w:asciiTheme="majorHAnsi" w:hAnsiTheme="majorHAnsi" w:cstheme="majorHAnsi"/>
          <w:bCs/>
        </w:rPr>
        <w:t>Public Records Act (</w:t>
      </w:r>
      <w:r w:rsidR="006C4353">
        <w:rPr>
          <w:rFonts w:asciiTheme="majorHAnsi" w:hAnsiTheme="majorHAnsi" w:cstheme="majorHAnsi"/>
          <w:bCs/>
        </w:rPr>
        <w:t>C</w:t>
      </w:r>
      <w:r>
        <w:rPr>
          <w:rFonts w:asciiTheme="majorHAnsi" w:hAnsiTheme="majorHAnsi" w:cstheme="majorHAnsi"/>
          <w:bCs/>
        </w:rPr>
        <w:t>PRA)</w:t>
      </w:r>
      <w:r w:rsidR="006C4353">
        <w:rPr>
          <w:rFonts w:asciiTheme="majorHAnsi" w:hAnsiTheme="majorHAnsi" w:cstheme="majorHAnsi"/>
          <w:bCs/>
        </w:rPr>
        <w:t>, or the federal Freedom of Information Act (FOIA)</w:t>
      </w:r>
    </w:p>
    <w:p w14:paraId="1BDE430E" w14:textId="232C33C8" w:rsidR="0076597D" w:rsidRPr="007E4E7E" w:rsidRDefault="0076597D"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Open meeting laws</w:t>
      </w:r>
    </w:p>
    <w:p w14:paraId="453FA17D" w14:textId="71CB40D7" w:rsidR="00F761E0" w:rsidRDefault="00F761E0">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Civil </w:t>
      </w:r>
      <w:r w:rsidR="000B2496">
        <w:rPr>
          <w:rFonts w:asciiTheme="majorHAnsi" w:hAnsiTheme="majorHAnsi" w:cstheme="majorHAnsi"/>
          <w:bCs/>
        </w:rPr>
        <w:t xml:space="preserve">and appellate </w:t>
      </w:r>
      <w:r w:rsidRPr="007E4E7E">
        <w:rPr>
          <w:rFonts w:asciiTheme="majorHAnsi" w:hAnsiTheme="majorHAnsi" w:cstheme="majorHAnsi"/>
          <w:bCs/>
        </w:rPr>
        <w:t>law</w:t>
      </w:r>
      <w:r w:rsidR="000B2496">
        <w:rPr>
          <w:rFonts w:asciiTheme="majorHAnsi" w:hAnsiTheme="majorHAnsi" w:cstheme="majorHAnsi"/>
          <w:bCs/>
        </w:rPr>
        <w:t xml:space="preserve"> and procedure</w:t>
      </w:r>
    </w:p>
    <w:p w14:paraId="1D83795C" w14:textId="07E45D96" w:rsidR="0076597D" w:rsidRDefault="0076597D">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lastRenderedPageBreak/>
        <w:t>Civil litigation</w:t>
      </w:r>
    </w:p>
    <w:p w14:paraId="4752F14C" w14:textId="2652E084" w:rsidR="000B2496" w:rsidRDefault="000B2496">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Court operations and administration</w:t>
      </w:r>
      <w:r w:rsidR="0076597D">
        <w:rPr>
          <w:rFonts w:asciiTheme="majorHAnsi" w:hAnsiTheme="majorHAnsi" w:cstheme="majorHAnsi"/>
          <w:bCs/>
        </w:rPr>
        <w:t>, including court technology</w:t>
      </w:r>
    </w:p>
    <w:p w14:paraId="32A78D1D" w14:textId="599FC6B2" w:rsidR="000B2496" w:rsidRDefault="000B2496">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Judicial branch governance</w:t>
      </w:r>
      <w:r w:rsidR="00EF3140">
        <w:rPr>
          <w:rFonts w:asciiTheme="majorHAnsi" w:hAnsiTheme="majorHAnsi" w:cstheme="majorHAnsi"/>
          <w:bCs/>
        </w:rPr>
        <w:t>.</w:t>
      </w:r>
    </w:p>
    <w:p w14:paraId="5FF075FD" w14:textId="1E1F4925" w:rsidR="0076597D" w:rsidRPr="007E4E7E" w:rsidRDefault="0076597D" w:rsidP="00C25C56">
      <w:pPr>
        <w:pStyle w:val="ListParagraph"/>
        <w:widowControl w:val="0"/>
        <w:autoSpaceDE w:val="0"/>
        <w:autoSpaceDN w:val="0"/>
        <w:adjustRightInd w:val="0"/>
        <w:spacing w:after="0" w:line="240" w:lineRule="auto"/>
        <w:ind w:right="120"/>
        <w:rPr>
          <w:rFonts w:asciiTheme="majorHAnsi" w:hAnsiTheme="majorHAnsi" w:cstheme="majorHAnsi"/>
          <w:bCs/>
        </w:rPr>
      </w:pPr>
    </w:p>
    <w:p w14:paraId="352300F1" w14:textId="77777777" w:rsidR="00010751" w:rsidRPr="007E4E7E" w:rsidRDefault="00010751" w:rsidP="00010751">
      <w:pPr>
        <w:widowControl w:val="0"/>
        <w:autoSpaceDE w:val="0"/>
        <w:autoSpaceDN w:val="0"/>
        <w:adjustRightInd w:val="0"/>
        <w:spacing w:after="0" w:line="240" w:lineRule="auto"/>
        <w:ind w:right="120"/>
        <w:rPr>
          <w:rFonts w:asciiTheme="majorHAnsi" w:hAnsiTheme="majorHAnsi" w:cstheme="majorHAnsi"/>
          <w:b/>
          <w:bCs/>
        </w:rPr>
      </w:pPr>
    </w:p>
    <w:p w14:paraId="1AE7F0CC" w14:textId="77777777" w:rsidR="007A4A61" w:rsidRPr="007E4E7E" w:rsidRDefault="007A4A61" w:rsidP="008F4130">
      <w:pPr>
        <w:widowControl w:val="0"/>
        <w:autoSpaceDE w:val="0"/>
        <w:autoSpaceDN w:val="0"/>
        <w:adjustRightInd w:val="0"/>
        <w:spacing w:after="0" w:line="240" w:lineRule="auto"/>
        <w:ind w:right="120"/>
        <w:rPr>
          <w:rFonts w:asciiTheme="majorHAnsi" w:hAnsiTheme="majorHAnsi" w:cstheme="majorHAnsi"/>
          <w:b/>
        </w:rPr>
      </w:pPr>
    </w:p>
    <w:p w14:paraId="4F0D9461" w14:textId="77777777" w:rsidR="008F4130" w:rsidRPr="007E4E7E" w:rsidRDefault="008F4130" w:rsidP="008F413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SKILL</w:t>
      </w:r>
      <w:r w:rsidR="008C0A70" w:rsidRPr="007E4E7E">
        <w:rPr>
          <w:rFonts w:asciiTheme="majorHAnsi" w:hAnsiTheme="majorHAnsi" w:cstheme="majorHAnsi"/>
          <w:b/>
        </w:rPr>
        <w:t>S</w:t>
      </w:r>
      <w:r w:rsidRPr="007E4E7E">
        <w:rPr>
          <w:rFonts w:asciiTheme="majorHAnsi" w:hAnsiTheme="majorHAnsi" w:cstheme="majorHAnsi"/>
        </w:rPr>
        <w:t xml:space="preserve"> </w:t>
      </w:r>
    </w:p>
    <w:p w14:paraId="57023803" w14:textId="60FA9BF9" w:rsidR="008C0A7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Excellent critical thinking</w:t>
      </w:r>
      <w:r w:rsidR="008C0A70" w:rsidRPr="007E4E7E">
        <w:rPr>
          <w:rFonts w:asciiTheme="majorHAnsi" w:hAnsiTheme="majorHAnsi" w:cstheme="majorHAnsi"/>
          <w:bCs/>
        </w:rPr>
        <w:t>,</w:t>
      </w:r>
      <w:r w:rsidRPr="007E4E7E">
        <w:rPr>
          <w:rFonts w:asciiTheme="majorHAnsi" w:hAnsiTheme="majorHAnsi" w:cstheme="majorHAnsi"/>
          <w:bCs/>
        </w:rPr>
        <w:t xml:space="preserve"> problem solving capabilities</w:t>
      </w:r>
      <w:r w:rsidR="008C0A70" w:rsidRPr="007E4E7E">
        <w:rPr>
          <w:rFonts w:asciiTheme="majorHAnsi" w:hAnsiTheme="majorHAnsi" w:cstheme="majorHAnsi"/>
          <w:bCs/>
        </w:rPr>
        <w:t>, and</w:t>
      </w:r>
      <w:r w:rsidRPr="007E4E7E">
        <w:rPr>
          <w:rFonts w:asciiTheme="majorHAnsi" w:hAnsiTheme="majorHAnsi" w:cstheme="majorHAnsi"/>
          <w:bCs/>
        </w:rPr>
        <w:t xml:space="preserve"> </w:t>
      </w:r>
      <w:proofErr w:type="gramStart"/>
      <w:r w:rsidRPr="007E4E7E">
        <w:rPr>
          <w:rFonts w:asciiTheme="majorHAnsi" w:hAnsiTheme="majorHAnsi" w:cstheme="majorHAnsi"/>
          <w:bCs/>
        </w:rPr>
        <w:t>judgment;</w:t>
      </w:r>
      <w:proofErr w:type="gramEnd"/>
      <w:r w:rsidRPr="007E4E7E">
        <w:rPr>
          <w:rFonts w:asciiTheme="majorHAnsi" w:hAnsiTheme="majorHAnsi" w:cstheme="majorHAnsi"/>
          <w:bCs/>
        </w:rPr>
        <w:t xml:space="preserve"> </w:t>
      </w:r>
    </w:p>
    <w:p w14:paraId="0B2B9EB7"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Superior communication, interpersonal, diplomacy</w:t>
      </w:r>
      <w:r w:rsidR="008C0A70" w:rsidRPr="007E4E7E">
        <w:rPr>
          <w:rFonts w:asciiTheme="majorHAnsi" w:hAnsiTheme="majorHAnsi" w:cstheme="majorHAnsi"/>
          <w:bCs/>
        </w:rPr>
        <w:t>, and public speaking</w:t>
      </w:r>
      <w:r w:rsidRPr="007E4E7E">
        <w:rPr>
          <w:rFonts w:asciiTheme="majorHAnsi" w:hAnsiTheme="majorHAnsi" w:cstheme="majorHAnsi"/>
          <w:bCs/>
        </w:rPr>
        <w:t xml:space="preserve"> </w:t>
      </w:r>
      <w:proofErr w:type="gramStart"/>
      <w:r w:rsidRPr="007E4E7E">
        <w:rPr>
          <w:rFonts w:asciiTheme="majorHAnsi" w:hAnsiTheme="majorHAnsi" w:cstheme="majorHAnsi"/>
          <w:bCs/>
        </w:rPr>
        <w:t>skills;</w:t>
      </w:r>
      <w:proofErr w:type="gramEnd"/>
    </w:p>
    <w:p w14:paraId="23747ADE" w14:textId="77777777" w:rsidR="008C0A70" w:rsidRPr="007E4E7E" w:rsidRDefault="008C0A70"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present issues and advocate positions clearly, concisely, and </w:t>
      </w:r>
      <w:proofErr w:type="gramStart"/>
      <w:r w:rsidRPr="007E4E7E">
        <w:rPr>
          <w:rFonts w:asciiTheme="majorHAnsi" w:hAnsiTheme="majorHAnsi" w:cstheme="majorHAnsi"/>
          <w:bCs/>
        </w:rPr>
        <w:t>logically;</w:t>
      </w:r>
      <w:proofErr w:type="gramEnd"/>
    </w:p>
    <w:p w14:paraId="469A6CD1"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manage workloads, coordinate deadlines, and prioritize competing </w:t>
      </w:r>
      <w:proofErr w:type="gramStart"/>
      <w:r w:rsidRPr="007E4E7E">
        <w:rPr>
          <w:rFonts w:asciiTheme="majorHAnsi" w:hAnsiTheme="majorHAnsi" w:cstheme="majorHAnsi"/>
          <w:bCs/>
        </w:rPr>
        <w:t>demands;</w:t>
      </w:r>
      <w:proofErr w:type="gramEnd"/>
      <w:r w:rsidRPr="007E4E7E">
        <w:rPr>
          <w:rFonts w:asciiTheme="majorHAnsi" w:hAnsiTheme="majorHAnsi" w:cstheme="majorHAnsi"/>
          <w:bCs/>
        </w:rPr>
        <w:t xml:space="preserve"> </w:t>
      </w:r>
    </w:p>
    <w:p w14:paraId="2D4D636C" w14:textId="77777777" w:rsidR="00A74550" w:rsidRPr="007E4E7E" w:rsidRDefault="00A74550" w:rsidP="008840D7">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Ability to work efficiently and independently but with close supervision of final work product.</w:t>
      </w:r>
    </w:p>
    <w:p w14:paraId="0CEBE361"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work autonomously while being a team player with a positive and enthusiastic </w:t>
      </w:r>
      <w:proofErr w:type="gramStart"/>
      <w:r w:rsidRPr="007E4E7E">
        <w:rPr>
          <w:rFonts w:asciiTheme="majorHAnsi" w:hAnsiTheme="majorHAnsi" w:cstheme="majorHAnsi"/>
          <w:bCs/>
        </w:rPr>
        <w:t>attitude;</w:t>
      </w:r>
      <w:proofErr w:type="gramEnd"/>
    </w:p>
    <w:p w14:paraId="507EBC1B" w14:textId="77777777" w:rsidR="008F4130" w:rsidRPr="007E4E7E"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l</w:t>
      </w:r>
      <w:r w:rsidR="008F4130" w:rsidRPr="007E4E7E">
        <w:rPr>
          <w:rFonts w:asciiTheme="majorHAnsi" w:hAnsiTheme="majorHAnsi" w:cstheme="majorHAnsi"/>
        </w:rPr>
        <w:t xml:space="preserve">isten to and consider different points of </w:t>
      </w:r>
      <w:proofErr w:type="gramStart"/>
      <w:r w:rsidR="008F4130" w:rsidRPr="007E4E7E">
        <w:rPr>
          <w:rFonts w:asciiTheme="majorHAnsi" w:hAnsiTheme="majorHAnsi" w:cstheme="majorHAnsi"/>
        </w:rPr>
        <w:t>view;</w:t>
      </w:r>
      <w:proofErr w:type="gramEnd"/>
      <w:r w:rsidR="008F4130" w:rsidRPr="007E4E7E">
        <w:rPr>
          <w:rFonts w:asciiTheme="majorHAnsi" w:hAnsiTheme="majorHAnsi" w:cstheme="majorHAnsi"/>
        </w:rPr>
        <w:t xml:space="preserve"> </w:t>
      </w:r>
    </w:p>
    <w:p w14:paraId="290336AB" w14:textId="77777777" w:rsidR="00FC6221" w:rsidRPr="007E4E7E"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b</w:t>
      </w:r>
      <w:r w:rsidR="008F4130" w:rsidRPr="007E4E7E">
        <w:rPr>
          <w:rFonts w:asciiTheme="majorHAnsi" w:hAnsiTheme="majorHAnsi" w:cstheme="majorHAnsi"/>
        </w:rPr>
        <w:t>uild consensus and resolv</w:t>
      </w:r>
      <w:r w:rsidRPr="007E4E7E">
        <w:rPr>
          <w:rFonts w:asciiTheme="majorHAnsi" w:hAnsiTheme="majorHAnsi" w:cstheme="majorHAnsi"/>
        </w:rPr>
        <w:t>e</w:t>
      </w:r>
      <w:r w:rsidR="008F4130" w:rsidRPr="007E4E7E">
        <w:rPr>
          <w:rFonts w:asciiTheme="majorHAnsi" w:hAnsiTheme="majorHAnsi" w:cstheme="majorHAnsi"/>
        </w:rPr>
        <w:t xml:space="preserve"> conflicts;</w:t>
      </w:r>
      <w:r w:rsidR="00FC6221" w:rsidRPr="007E4E7E">
        <w:rPr>
          <w:rFonts w:asciiTheme="majorHAnsi" w:hAnsiTheme="majorHAnsi" w:cstheme="majorHAnsi"/>
        </w:rPr>
        <w:t xml:space="preserve"> and</w:t>
      </w:r>
    </w:p>
    <w:p w14:paraId="7B55164F" w14:textId="77777777" w:rsidR="008F4130" w:rsidRPr="007E4E7E" w:rsidRDefault="00FC6221"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maintain effective working relationships.</w:t>
      </w:r>
      <w:r w:rsidR="008F4130" w:rsidRPr="007E4E7E">
        <w:rPr>
          <w:rFonts w:asciiTheme="majorHAnsi" w:hAnsiTheme="majorHAnsi" w:cstheme="majorHAnsi"/>
        </w:rPr>
        <w:t xml:space="preserve"> </w:t>
      </w:r>
    </w:p>
    <w:p w14:paraId="0A45CCE3" w14:textId="77777777" w:rsidR="008F4130" w:rsidRPr="007E4E7E" w:rsidRDefault="008F4130" w:rsidP="008F4130">
      <w:pPr>
        <w:widowControl w:val="0"/>
        <w:autoSpaceDE w:val="0"/>
        <w:autoSpaceDN w:val="0"/>
        <w:adjustRightInd w:val="0"/>
        <w:spacing w:after="0" w:line="240" w:lineRule="auto"/>
        <w:ind w:right="120"/>
        <w:rPr>
          <w:rFonts w:asciiTheme="majorHAnsi" w:hAnsiTheme="majorHAnsi" w:cstheme="majorHAnsi"/>
          <w:b/>
          <w:bCs/>
        </w:rPr>
      </w:pPr>
    </w:p>
    <w:p w14:paraId="32D1E16E" w14:textId="77777777" w:rsidR="007355D5" w:rsidRPr="007E4E7E" w:rsidRDefault="007355D5" w:rsidP="00B431A9">
      <w:pPr>
        <w:widowControl w:val="0"/>
        <w:autoSpaceDE w:val="0"/>
        <w:autoSpaceDN w:val="0"/>
        <w:adjustRightInd w:val="0"/>
        <w:spacing w:after="0" w:line="240" w:lineRule="auto"/>
        <w:ind w:right="120"/>
        <w:rPr>
          <w:rFonts w:asciiTheme="majorHAnsi" w:hAnsiTheme="majorHAnsi" w:cstheme="majorHAnsi"/>
          <w:b/>
        </w:rPr>
      </w:pPr>
    </w:p>
    <w:p w14:paraId="38C1FEF2" w14:textId="77777777" w:rsidR="00FF7517" w:rsidRPr="007E4E7E" w:rsidRDefault="00CF59F5" w:rsidP="00B431A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KNOWLEDGE OF</w:t>
      </w:r>
    </w:p>
    <w:p w14:paraId="055E566B" w14:textId="6F5016B6" w:rsidR="00FF7517"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Methods of electr</w:t>
      </w:r>
      <w:r w:rsidR="00FF7517" w:rsidRPr="007E4E7E">
        <w:rPr>
          <w:rFonts w:asciiTheme="majorHAnsi" w:hAnsiTheme="majorHAnsi" w:cstheme="majorHAnsi"/>
        </w:rPr>
        <w:t>onic legal research</w:t>
      </w:r>
      <w:r w:rsidR="000B2496">
        <w:rPr>
          <w:rFonts w:asciiTheme="majorHAnsi" w:hAnsiTheme="majorHAnsi" w:cstheme="majorHAnsi"/>
        </w:rPr>
        <w:t xml:space="preserve">, including legislative </w:t>
      </w:r>
      <w:proofErr w:type="gramStart"/>
      <w:r w:rsidR="000B2496">
        <w:rPr>
          <w:rFonts w:asciiTheme="majorHAnsi" w:hAnsiTheme="majorHAnsi" w:cstheme="majorHAnsi"/>
        </w:rPr>
        <w:t>histories</w:t>
      </w:r>
      <w:r w:rsidR="00FF7517" w:rsidRPr="007E4E7E">
        <w:rPr>
          <w:rFonts w:asciiTheme="majorHAnsi" w:hAnsiTheme="majorHAnsi" w:cstheme="majorHAnsi"/>
        </w:rPr>
        <w:t>;</w:t>
      </w:r>
      <w:proofErr w:type="gramEnd"/>
      <w:r w:rsidR="00FF7517" w:rsidRPr="007E4E7E">
        <w:rPr>
          <w:rFonts w:asciiTheme="majorHAnsi" w:hAnsiTheme="majorHAnsi" w:cstheme="majorHAnsi"/>
        </w:rPr>
        <w:t xml:space="preserve"> </w:t>
      </w:r>
    </w:p>
    <w:p w14:paraId="0F260BCF" w14:textId="6B1B2126" w:rsidR="00FF7517"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Principles </w:t>
      </w:r>
      <w:r w:rsidR="00FF7517" w:rsidRPr="007E4E7E">
        <w:rPr>
          <w:rFonts w:asciiTheme="majorHAnsi" w:hAnsiTheme="majorHAnsi" w:cstheme="majorHAnsi"/>
        </w:rPr>
        <w:t xml:space="preserve">and methods of legal writing; </w:t>
      </w:r>
      <w:r w:rsidR="0076597D">
        <w:rPr>
          <w:rFonts w:asciiTheme="majorHAnsi" w:hAnsiTheme="majorHAnsi" w:cstheme="majorHAnsi"/>
        </w:rPr>
        <w:t>and</w:t>
      </w:r>
    </w:p>
    <w:p w14:paraId="419FBBDF" w14:textId="77777777" w:rsidR="00CF59F5"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Applicable business equipment and desktop applications.</w:t>
      </w:r>
    </w:p>
    <w:p w14:paraId="27F73247" w14:textId="77777777" w:rsidR="007F7761" w:rsidRPr="007E4E7E" w:rsidRDefault="007F7761" w:rsidP="00B431A9">
      <w:pPr>
        <w:widowControl w:val="0"/>
        <w:autoSpaceDE w:val="0"/>
        <w:autoSpaceDN w:val="0"/>
        <w:adjustRightInd w:val="0"/>
        <w:spacing w:after="0" w:line="240" w:lineRule="auto"/>
        <w:ind w:right="120"/>
        <w:rPr>
          <w:rFonts w:asciiTheme="majorHAnsi" w:hAnsiTheme="majorHAnsi" w:cstheme="majorHAnsi"/>
          <w:b/>
          <w:bCs/>
        </w:rPr>
      </w:pPr>
    </w:p>
    <w:p w14:paraId="5150A695" w14:textId="77777777" w:rsidR="000D0B30" w:rsidRPr="007E4E7E" w:rsidRDefault="000D0B30" w:rsidP="00B431A9">
      <w:pPr>
        <w:widowControl w:val="0"/>
        <w:autoSpaceDE w:val="0"/>
        <w:autoSpaceDN w:val="0"/>
        <w:adjustRightInd w:val="0"/>
        <w:spacing w:after="0" w:line="240" w:lineRule="auto"/>
        <w:ind w:right="120"/>
        <w:rPr>
          <w:rFonts w:asciiTheme="majorHAnsi" w:hAnsiTheme="majorHAnsi" w:cstheme="majorHAnsi"/>
          <w:b/>
          <w:bCs/>
        </w:rPr>
      </w:pPr>
    </w:p>
    <w:p w14:paraId="1E138556"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HOW TO APPLY</w:t>
      </w:r>
    </w:p>
    <w:p w14:paraId="6DEEFA99" w14:textId="0321C8FA" w:rsidR="007A4A61" w:rsidRPr="007E4E7E" w:rsidRDefault="007E4E7E" w:rsidP="00B431A9">
      <w:pPr>
        <w:spacing w:line="240" w:lineRule="auto"/>
        <w:rPr>
          <w:rFonts w:asciiTheme="majorHAnsi" w:hAnsiTheme="majorHAnsi" w:cstheme="majorHAnsi"/>
        </w:rPr>
      </w:pPr>
      <w:r w:rsidRPr="007E4E7E">
        <w:rPr>
          <w:rFonts w:asciiTheme="majorHAnsi" w:hAnsiTheme="majorHAnsi" w:cstheme="majorHAnsi"/>
          <w:noProof/>
        </w:rPr>
        <w:t>To ensure consideration of your application for the earliest round of interviews</w:t>
      </w:r>
      <w:r w:rsidR="006D7267" w:rsidRPr="007E4E7E">
        <w:rPr>
          <w:rFonts w:asciiTheme="majorHAnsi" w:hAnsiTheme="majorHAnsi" w:cstheme="majorHAnsi"/>
        </w:rPr>
        <w:t xml:space="preserve">, </w:t>
      </w:r>
      <w:r w:rsidR="00B431A9" w:rsidRPr="007E4E7E">
        <w:rPr>
          <w:rFonts w:asciiTheme="majorHAnsi" w:hAnsiTheme="majorHAnsi" w:cstheme="majorHAnsi"/>
        </w:rPr>
        <w:t xml:space="preserve">please apply by </w:t>
      </w:r>
      <w:r w:rsidR="00B04F97" w:rsidRPr="007E4E7E">
        <w:rPr>
          <w:rFonts w:asciiTheme="majorHAnsi" w:hAnsiTheme="majorHAnsi" w:cstheme="majorHAnsi"/>
        </w:rPr>
        <w:t>5:00 P.M.</w:t>
      </w:r>
      <w:r w:rsidR="00B431A9" w:rsidRPr="007E4E7E">
        <w:rPr>
          <w:rFonts w:asciiTheme="majorHAnsi" w:hAnsiTheme="majorHAnsi" w:cstheme="majorHAnsi"/>
        </w:rPr>
        <w:t xml:space="preserve"> on </w:t>
      </w:r>
      <w:r w:rsidR="00090739" w:rsidRPr="00090739">
        <w:rPr>
          <w:rFonts w:asciiTheme="majorHAnsi" w:hAnsiTheme="majorHAnsi" w:cstheme="majorHAnsi"/>
          <w:b/>
        </w:rPr>
        <w:t>Tues, September 14, 2021</w:t>
      </w:r>
      <w:r w:rsidR="00B431A9" w:rsidRPr="007E4E7E">
        <w:rPr>
          <w:rFonts w:asciiTheme="majorHAnsi" w:hAnsiTheme="majorHAnsi" w:cstheme="majorHAnsi"/>
        </w:rPr>
        <w:t xml:space="preserve">. This position requires the submission of our official application, </w:t>
      </w:r>
      <w:r w:rsidR="009F037D" w:rsidRPr="007E4E7E">
        <w:rPr>
          <w:rFonts w:asciiTheme="majorHAnsi" w:hAnsiTheme="majorHAnsi" w:cstheme="majorHAnsi"/>
        </w:rPr>
        <w:t xml:space="preserve">a cover letter, </w:t>
      </w:r>
      <w:r w:rsidR="00B431A9" w:rsidRPr="007E4E7E">
        <w:rPr>
          <w:rFonts w:asciiTheme="majorHAnsi" w:hAnsiTheme="majorHAnsi" w:cstheme="majorHAnsi"/>
        </w:rPr>
        <w:t>a resume, writing sample</w:t>
      </w:r>
      <w:r w:rsidR="0084739D" w:rsidRPr="007E4E7E">
        <w:rPr>
          <w:rFonts w:asciiTheme="majorHAnsi" w:hAnsiTheme="majorHAnsi" w:cstheme="majorHAnsi"/>
        </w:rPr>
        <w:t>,</w:t>
      </w:r>
      <w:r w:rsidR="008E11F8" w:rsidRPr="007E4E7E">
        <w:rPr>
          <w:rFonts w:asciiTheme="majorHAnsi" w:hAnsiTheme="majorHAnsi" w:cstheme="majorHAnsi"/>
        </w:rPr>
        <w:t xml:space="preserve"> and a respon</w:t>
      </w:r>
      <w:r w:rsidR="0084739D" w:rsidRPr="007E4E7E">
        <w:rPr>
          <w:rFonts w:asciiTheme="majorHAnsi" w:hAnsiTheme="majorHAnsi" w:cstheme="majorHAnsi"/>
        </w:rPr>
        <w:t>se to the supplemental questions</w:t>
      </w:r>
      <w:r w:rsidR="00B431A9" w:rsidRPr="007E4E7E">
        <w:rPr>
          <w:rFonts w:asciiTheme="majorHAnsi" w:hAnsiTheme="majorHAnsi" w:cstheme="majorHAnsi"/>
        </w:rPr>
        <w:t>.</w:t>
      </w:r>
    </w:p>
    <w:p w14:paraId="0410AEEE" w14:textId="77777777" w:rsidR="007A4A61" w:rsidRPr="007E4E7E" w:rsidRDefault="009F037D" w:rsidP="00B431A9">
      <w:pPr>
        <w:spacing w:line="240" w:lineRule="auto"/>
        <w:rPr>
          <w:rFonts w:asciiTheme="majorHAnsi" w:hAnsiTheme="majorHAnsi" w:cstheme="majorHAnsi"/>
        </w:rPr>
      </w:pPr>
      <w:r w:rsidRPr="007E4E7E">
        <w:rPr>
          <w:rFonts w:asciiTheme="majorHAnsi" w:hAnsiTheme="majorHAnsi" w:cstheme="majorHAnsi"/>
        </w:rPr>
        <w:t>It is required that you attach your resume, cover letter, writing sample, and response to the supplemental questions.</w:t>
      </w:r>
      <w:r w:rsidR="00DC78B1" w:rsidRPr="007E4E7E">
        <w:rPr>
          <w:rFonts w:asciiTheme="majorHAnsi" w:hAnsiTheme="majorHAnsi" w:cstheme="majorHAnsi"/>
        </w:rPr>
        <w:t xml:space="preserve"> </w:t>
      </w:r>
    </w:p>
    <w:p w14:paraId="0F1390F1" w14:textId="77777777" w:rsidR="009C62D0" w:rsidRPr="007E4E7E" w:rsidRDefault="00DC78B1" w:rsidP="00B431A9">
      <w:pPr>
        <w:spacing w:line="240" w:lineRule="auto"/>
        <w:rPr>
          <w:rFonts w:asciiTheme="majorHAnsi" w:hAnsiTheme="majorHAnsi" w:cstheme="majorHAnsi"/>
        </w:rPr>
      </w:pPr>
      <w:r w:rsidRPr="007E4E7E">
        <w:rPr>
          <w:rFonts w:asciiTheme="majorHAnsi" w:hAnsiTheme="majorHAnsi" w:cstheme="majorHAnsi"/>
        </w:rPr>
        <w:t xml:space="preserve">Note: When applying on-line, please include your cover letter </w:t>
      </w:r>
      <w:r w:rsidR="000425DE" w:rsidRPr="007E4E7E">
        <w:rPr>
          <w:rFonts w:asciiTheme="majorHAnsi" w:hAnsiTheme="majorHAnsi" w:cstheme="majorHAnsi"/>
        </w:rPr>
        <w:t>with</w:t>
      </w:r>
      <w:r w:rsidRPr="007E4E7E">
        <w:rPr>
          <w:rFonts w:asciiTheme="majorHAnsi" w:hAnsiTheme="majorHAnsi" w:cstheme="majorHAnsi"/>
        </w:rPr>
        <w:t xml:space="preserve"> the attachment </w:t>
      </w:r>
      <w:r w:rsidR="000425DE" w:rsidRPr="007E4E7E">
        <w:rPr>
          <w:rFonts w:asciiTheme="majorHAnsi" w:hAnsiTheme="majorHAnsi" w:cstheme="majorHAnsi"/>
        </w:rPr>
        <w:t>of</w:t>
      </w:r>
      <w:r w:rsidRPr="007E4E7E">
        <w:rPr>
          <w:rFonts w:asciiTheme="majorHAnsi" w:hAnsiTheme="majorHAnsi" w:cstheme="majorHAnsi"/>
        </w:rPr>
        <w:t xml:space="preserve"> your resume.</w:t>
      </w:r>
    </w:p>
    <w:p w14:paraId="7CAC3507" w14:textId="7FEAC4CC" w:rsidR="00E15F37" w:rsidRPr="007E4E7E" w:rsidRDefault="00090739" w:rsidP="00B431A9">
      <w:pPr>
        <w:widowControl w:val="0"/>
        <w:autoSpaceDE w:val="0"/>
        <w:autoSpaceDN w:val="0"/>
        <w:adjustRightInd w:val="0"/>
        <w:spacing w:after="0" w:line="240" w:lineRule="auto"/>
        <w:ind w:right="120"/>
        <w:rPr>
          <w:rFonts w:asciiTheme="majorHAnsi" w:hAnsiTheme="majorHAnsi" w:cstheme="majorHAnsi"/>
          <w:shd w:val="clear" w:color="auto" w:fill="FFFFFF"/>
        </w:rPr>
      </w:pPr>
      <w:r w:rsidRPr="00090739">
        <w:rPr>
          <w:rFonts w:asciiTheme="majorHAnsi" w:hAnsiTheme="majorHAnsi" w:cstheme="majorHAnsi"/>
          <w:shd w:val="clear" w:color="auto" w:fill="FFFFFF"/>
        </w:rPr>
        <w:t>To complete an online application go to job opening #53</w:t>
      </w:r>
      <w:r>
        <w:rPr>
          <w:rFonts w:asciiTheme="majorHAnsi" w:hAnsiTheme="majorHAnsi" w:cstheme="majorHAnsi"/>
          <w:shd w:val="clear" w:color="auto" w:fill="FFFFFF"/>
        </w:rPr>
        <w:t>14</w:t>
      </w:r>
      <w:r w:rsidRPr="00090739">
        <w:rPr>
          <w:rFonts w:asciiTheme="majorHAnsi" w:hAnsiTheme="majorHAnsi" w:cstheme="majorHAnsi"/>
          <w:shd w:val="clear" w:color="auto" w:fill="FFFFFF"/>
        </w:rPr>
        <w:t xml:space="preserve"> at https://www.courts.ca.gov/careers.htm</w:t>
      </w:r>
      <w:r w:rsidR="00E15F37" w:rsidRPr="007E4E7E">
        <w:rPr>
          <w:rFonts w:asciiTheme="majorHAnsi" w:hAnsiTheme="majorHAnsi" w:cstheme="majorHAnsi"/>
        </w:rPr>
        <w:br/>
      </w:r>
      <w:r w:rsidR="00E15F37" w:rsidRPr="007E4E7E">
        <w:rPr>
          <w:rFonts w:asciiTheme="majorHAnsi" w:hAnsiTheme="majorHAnsi" w:cstheme="majorHAnsi"/>
        </w:rPr>
        <w:br/>
      </w:r>
      <w:r w:rsidR="00E15F37" w:rsidRPr="007E4E7E">
        <w:rPr>
          <w:rFonts w:asciiTheme="majorHAnsi" w:hAnsiTheme="majorHAnsi" w:cstheme="majorHAnsi"/>
          <w:shd w:val="clear" w:color="auto" w:fill="FFFFFF"/>
        </w:rPr>
        <w:t>The Judicial Council provides reasonable accommodation to applicants with disabilities who request such accommodation.  Reasonable accommodation needs should be requested through Human Resources at (415) 865-4260. Telecommunications Device for the Deaf (415) 865-4272.</w:t>
      </w:r>
    </w:p>
    <w:p w14:paraId="757B58AF" w14:textId="77777777" w:rsidR="00E15F37" w:rsidRPr="007E4E7E" w:rsidRDefault="00E15F37" w:rsidP="00B431A9">
      <w:pPr>
        <w:widowControl w:val="0"/>
        <w:autoSpaceDE w:val="0"/>
        <w:autoSpaceDN w:val="0"/>
        <w:adjustRightInd w:val="0"/>
        <w:spacing w:after="0" w:line="240" w:lineRule="auto"/>
        <w:ind w:right="120"/>
        <w:rPr>
          <w:rFonts w:asciiTheme="majorHAnsi" w:hAnsiTheme="majorHAnsi" w:cstheme="majorHAnsi"/>
          <w:shd w:val="clear" w:color="auto" w:fill="FFFFFF"/>
        </w:rPr>
      </w:pPr>
    </w:p>
    <w:p w14:paraId="59AFD1A8" w14:textId="77777777" w:rsidR="007423DA" w:rsidRDefault="007423DA" w:rsidP="007423DA">
      <w:pPr>
        <w:spacing w:after="0" w:line="240" w:lineRule="auto"/>
        <w:rPr>
          <w:rFonts w:ascii="Arial" w:hAnsi="Arial" w:cs="Arial"/>
          <w:b/>
          <w:bCs/>
        </w:rPr>
      </w:pPr>
      <w:r w:rsidRPr="00D76E46">
        <w:rPr>
          <w:rFonts w:ascii="Arial" w:hAnsi="Arial" w:cs="Arial"/>
          <w:b/>
          <w:bCs/>
        </w:rPr>
        <w:t>Other Information</w:t>
      </w:r>
    </w:p>
    <w:p w14:paraId="2F9422C4" w14:textId="6A199CBC" w:rsidR="00D735EE" w:rsidRDefault="008E11F8" w:rsidP="00D735EE">
      <w:pPr>
        <w:widowControl w:val="0"/>
        <w:autoSpaceDE w:val="0"/>
        <w:autoSpaceDN w:val="0"/>
        <w:adjustRightInd w:val="0"/>
        <w:spacing w:after="0" w:line="240" w:lineRule="auto"/>
        <w:ind w:right="120"/>
        <w:rPr>
          <w:rFonts w:asciiTheme="majorHAnsi" w:hAnsiTheme="majorHAnsi" w:cstheme="majorHAnsi"/>
          <w:bCs/>
        </w:rPr>
      </w:pPr>
      <w:r w:rsidRPr="007423DA">
        <w:rPr>
          <w:rFonts w:asciiTheme="majorHAnsi" w:hAnsiTheme="majorHAnsi" w:cstheme="majorHAnsi"/>
        </w:rPr>
        <w:t>Please note:</w:t>
      </w:r>
      <w:r w:rsidRPr="007E4E7E">
        <w:rPr>
          <w:rFonts w:asciiTheme="majorHAnsi" w:hAnsiTheme="majorHAnsi" w:cstheme="majorHAnsi"/>
          <w:b/>
          <w:bCs/>
        </w:rPr>
        <w:t xml:space="preserve"> </w:t>
      </w:r>
      <w:r w:rsidRPr="007E4E7E">
        <w:rPr>
          <w:rFonts w:asciiTheme="majorHAnsi" w:hAnsiTheme="majorHAnsi" w:cstheme="majorHAnsi"/>
          <w:bCs/>
        </w:rPr>
        <w:t>If you are selected for hire, verification of employment eligibility or authorization to work in the United States will be required.</w:t>
      </w:r>
    </w:p>
    <w:p w14:paraId="6F2F4D91" w14:textId="77777777" w:rsidR="00D735EE" w:rsidRPr="00D735EE" w:rsidRDefault="00D735EE" w:rsidP="00D735EE">
      <w:pPr>
        <w:widowControl w:val="0"/>
        <w:autoSpaceDE w:val="0"/>
        <w:autoSpaceDN w:val="0"/>
        <w:adjustRightInd w:val="0"/>
        <w:spacing w:after="0" w:line="240" w:lineRule="auto"/>
        <w:ind w:right="120"/>
        <w:rPr>
          <w:rFonts w:asciiTheme="majorHAnsi" w:hAnsiTheme="majorHAnsi" w:cstheme="majorHAnsi"/>
          <w:bCs/>
        </w:rPr>
      </w:pPr>
    </w:p>
    <w:p w14:paraId="58AC82BD" w14:textId="6866172E"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PAY &amp; BENEFITS</w:t>
      </w:r>
    </w:p>
    <w:p w14:paraId="6D2080B9" w14:textId="77777777" w:rsidR="00A3515D" w:rsidRPr="007E4E7E" w:rsidRDefault="0050050C" w:rsidP="008E11F8">
      <w:pPr>
        <w:spacing w:after="0" w:line="240" w:lineRule="auto"/>
        <w:rPr>
          <w:rFonts w:asciiTheme="majorHAnsi" w:eastAsia="Times New Roman" w:hAnsiTheme="majorHAnsi" w:cstheme="majorHAnsi"/>
        </w:rPr>
      </w:pPr>
      <w:r w:rsidRPr="007E4E7E">
        <w:rPr>
          <w:rFonts w:asciiTheme="majorHAnsi" w:eastAsia="Times New Roman" w:hAnsiTheme="majorHAnsi" w:cstheme="majorHAnsi"/>
        </w:rPr>
        <w:t>Monthly Salary Range</w:t>
      </w:r>
      <w:r w:rsidR="00A3515D" w:rsidRPr="007E4E7E">
        <w:rPr>
          <w:rFonts w:asciiTheme="majorHAnsi" w:eastAsia="Times New Roman" w:hAnsiTheme="majorHAnsi" w:cstheme="majorHAnsi"/>
        </w:rPr>
        <w:t>:</w:t>
      </w:r>
    </w:p>
    <w:p w14:paraId="12F720E9" w14:textId="0BB3D3A8" w:rsidR="00B431A9" w:rsidRPr="00D735EE" w:rsidRDefault="004B4873" w:rsidP="008E11F8">
      <w:pPr>
        <w:spacing w:after="0" w:line="240" w:lineRule="auto"/>
        <w:rPr>
          <w:rFonts w:asciiTheme="majorHAnsi" w:eastAsia="Times New Roman" w:hAnsiTheme="majorHAnsi" w:cstheme="majorHAnsi"/>
        </w:rPr>
      </w:pPr>
      <w:r w:rsidRPr="00D735EE">
        <w:rPr>
          <w:rFonts w:asciiTheme="majorHAnsi" w:eastAsia="Times New Roman" w:hAnsiTheme="majorHAnsi" w:cstheme="majorHAnsi"/>
        </w:rPr>
        <w:t>$1</w:t>
      </w:r>
      <w:r w:rsidR="00E36CA8" w:rsidRPr="00D735EE">
        <w:rPr>
          <w:rFonts w:asciiTheme="majorHAnsi" w:eastAsia="Times New Roman" w:hAnsiTheme="majorHAnsi" w:cstheme="majorHAnsi"/>
        </w:rPr>
        <w:t>1,</w:t>
      </w:r>
      <w:r w:rsidR="00D735EE">
        <w:rPr>
          <w:rFonts w:asciiTheme="majorHAnsi" w:eastAsia="Times New Roman" w:hAnsiTheme="majorHAnsi" w:cstheme="majorHAnsi"/>
        </w:rPr>
        <w:t>949</w:t>
      </w:r>
      <w:r w:rsidRPr="00D735EE">
        <w:rPr>
          <w:rFonts w:asciiTheme="majorHAnsi" w:eastAsia="Times New Roman" w:hAnsiTheme="majorHAnsi" w:cstheme="majorHAnsi"/>
        </w:rPr>
        <w:t xml:space="preserve"> - $1</w:t>
      </w:r>
      <w:r w:rsidR="00D735EE">
        <w:rPr>
          <w:rFonts w:asciiTheme="majorHAnsi" w:eastAsia="Times New Roman" w:hAnsiTheme="majorHAnsi" w:cstheme="majorHAnsi"/>
        </w:rPr>
        <w:t>4,337</w:t>
      </w:r>
      <w:r w:rsidR="00EE5C9A" w:rsidRPr="00D735EE">
        <w:rPr>
          <w:rFonts w:asciiTheme="majorHAnsi" w:eastAsia="Times New Roman" w:hAnsiTheme="majorHAnsi" w:cstheme="majorHAnsi"/>
        </w:rPr>
        <w:t xml:space="preserve"> per month</w:t>
      </w:r>
    </w:p>
    <w:p w14:paraId="2DB64D1B" w14:textId="0CD527D7" w:rsidR="0087363F" w:rsidRPr="007E4E7E" w:rsidRDefault="00BF7F3F" w:rsidP="008E11F8">
      <w:pPr>
        <w:spacing w:after="0" w:line="240" w:lineRule="auto"/>
        <w:rPr>
          <w:rFonts w:asciiTheme="majorHAnsi" w:eastAsia="Times New Roman" w:hAnsiTheme="majorHAnsi" w:cstheme="majorHAnsi"/>
        </w:rPr>
      </w:pPr>
      <w:r w:rsidRPr="00D735EE">
        <w:rPr>
          <w:rFonts w:asciiTheme="majorHAnsi" w:eastAsia="Times New Roman" w:hAnsiTheme="majorHAnsi" w:cstheme="majorHAnsi"/>
        </w:rPr>
        <w:t>[</w:t>
      </w:r>
      <w:r w:rsidR="004B4873" w:rsidRPr="00D735EE">
        <w:rPr>
          <w:rFonts w:asciiTheme="majorHAnsi" w:eastAsia="Times New Roman" w:hAnsiTheme="majorHAnsi" w:cstheme="majorHAnsi"/>
        </w:rPr>
        <w:t>Starting Salary: $1</w:t>
      </w:r>
      <w:r w:rsidR="00E36CA8" w:rsidRPr="00D735EE">
        <w:rPr>
          <w:rFonts w:asciiTheme="majorHAnsi" w:eastAsia="Times New Roman" w:hAnsiTheme="majorHAnsi" w:cstheme="majorHAnsi"/>
        </w:rPr>
        <w:t>1</w:t>
      </w:r>
      <w:r w:rsidR="004B4873" w:rsidRPr="00D735EE">
        <w:rPr>
          <w:rFonts w:asciiTheme="majorHAnsi" w:eastAsia="Times New Roman" w:hAnsiTheme="majorHAnsi" w:cstheme="majorHAnsi"/>
        </w:rPr>
        <w:t>,</w:t>
      </w:r>
      <w:r w:rsidR="00D735EE">
        <w:rPr>
          <w:rFonts w:asciiTheme="majorHAnsi" w:eastAsia="Times New Roman" w:hAnsiTheme="majorHAnsi" w:cstheme="majorHAnsi"/>
        </w:rPr>
        <w:t>949</w:t>
      </w:r>
      <w:r w:rsidR="00E61034" w:rsidRPr="00D735EE">
        <w:rPr>
          <w:rFonts w:asciiTheme="majorHAnsi" w:eastAsia="Times New Roman" w:hAnsiTheme="majorHAnsi" w:cstheme="majorHAnsi"/>
        </w:rPr>
        <w:t xml:space="preserve"> per month</w:t>
      </w:r>
      <w:r w:rsidRPr="00D735EE">
        <w:rPr>
          <w:rFonts w:asciiTheme="majorHAnsi" w:eastAsia="Times New Roman" w:hAnsiTheme="majorHAnsi" w:cstheme="majorHAnsi"/>
        </w:rPr>
        <w:t>]</w:t>
      </w:r>
    </w:p>
    <w:p w14:paraId="45B8E312" w14:textId="77777777" w:rsidR="004A2859" w:rsidRPr="007E4E7E" w:rsidRDefault="004A2859" w:rsidP="008E11F8">
      <w:pPr>
        <w:spacing w:after="0" w:line="240" w:lineRule="auto"/>
        <w:rPr>
          <w:rFonts w:asciiTheme="majorHAnsi" w:eastAsia="Times New Roman" w:hAnsiTheme="majorHAnsi" w:cstheme="majorHAnsi"/>
        </w:rPr>
      </w:pPr>
    </w:p>
    <w:p w14:paraId="60EBF058" w14:textId="77777777" w:rsidR="00330AC9" w:rsidRPr="007E4E7E" w:rsidRDefault="00330AC9" w:rsidP="00330AC9">
      <w:pPr>
        <w:widowControl w:val="0"/>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
          <w:bCs/>
        </w:rPr>
        <w:t>Some highlights of our benefits package include:</w:t>
      </w:r>
    </w:p>
    <w:p w14:paraId="567052C2"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Health/Dental/Vision benefits program</w:t>
      </w:r>
    </w:p>
    <w:p w14:paraId="2E23C0CF"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13 paid holidays per calendar year</w:t>
      </w:r>
    </w:p>
    <w:p w14:paraId="2CA880FE"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Choice of Annual Leave or Sick/Vacation Leave</w:t>
      </w:r>
    </w:p>
    <w:p w14:paraId="5769682A"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lastRenderedPageBreak/>
        <w:t>1 personal holiday per year</w:t>
      </w:r>
    </w:p>
    <w:p w14:paraId="01CDEF93" w14:textId="77777777" w:rsidR="00330AC9" w:rsidRPr="007E4E7E" w:rsidRDefault="00B7069B"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$13</w:t>
      </w:r>
      <w:r w:rsidR="00330AC9" w:rsidRPr="007E4E7E">
        <w:rPr>
          <w:rFonts w:asciiTheme="majorHAnsi" w:hAnsiTheme="majorHAnsi" w:cstheme="majorHAnsi"/>
          <w:bCs/>
        </w:rPr>
        <w:t>0 transit pass subsidy per month</w:t>
      </w:r>
    </w:p>
    <w:p w14:paraId="546C857C"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Pre-Tax Parking Savings Program</w:t>
      </w:r>
    </w:p>
    <w:p w14:paraId="6249D0E5"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CalPERS Retirement Plan</w:t>
      </w:r>
    </w:p>
    <w:p w14:paraId="44DFD2C8" w14:textId="361481B9"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401(k) and 457 deferred compensation plans</w:t>
      </w:r>
    </w:p>
    <w:p w14:paraId="59A62A95"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Employee Assistance Program</w:t>
      </w:r>
    </w:p>
    <w:p w14:paraId="56BC6D7F"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Basic Life and AD&amp;D Insurance</w:t>
      </w:r>
    </w:p>
    <w:p w14:paraId="15C17309"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proofErr w:type="spellStart"/>
      <w:r w:rsidRPr="007E4E7E">
        <w:rPr>
          <w:rFonts w:asciiTheme="majorHAnsi" w:hAnsiTheme="majorHAnsi" w:cstheme="majorHAnsi"/>
          <w:bCs/>
        </w:rPr>
        <w:t>FlexElect</w:t>
      </w:r>
      <w:proofErr w:type="spellEnd"/>
      <w:r w:rsidRPr="007E4E7E">
        <w:rPr>
          <w:rFonts w:asciiTheme="majorHAnsi" w:hAnsiTheme="majorHAnsi" w:cstheme="majorHAnsi"/>
          <w:bCs/>
        </w:rPr>
        <w:t xml:space="preserve"> Program</w:t>
      </w:r>
    </w:p>
    <w:p w14:paraId="3966E834"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Long Term Care Disability (employee paid/optional)</w:t>
      </w:r>
    </w:p>
    <w:p w14:paraId="3BE6D4C1" w14:textId="77777777" w:rsidR="00FE2566" w:rsidRPr="007E4E7E" w:rsidRDefault="00330AC9" w:rsidP="00C70FE2">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Group Leg</w:t>
      </w:r>
      <w:r w:rsidR="007F7761" w:rsidRPr="007E4E7E">
        <w:rPr>
          <w:rFonts w:asciiTheme="majorHAnsi" w:hAnsiTheme="majorHAnsi" w:cstheme="majorHAnsi"/>
          <w:bCs/>
        </w:rPr>
        <w:t>al Plan (employee paid/optional</w:t>
      </w:r>
      <w:r w:rsidR="005A20C9">
        <w:rPr>
          <w:rFonts w:asciiTheme="majorHAnsi" w:hAnsiTheme="majorHAnsi" w:cstheme="majorHAnsi"/>
          <w:bCs/>
        </w:rPr>
        <w:t>)</w:t>
      </w:r>
    </w:p>
    <w:p w14:paraId="72B29B7D" w14:textId="047B56F8" w:rsidR="000374AE" w:rsidRDefault="000374AE" w:rsidP="00EB3766">
      <w:pPr>
        <w:widowControl w:val="0"/>
        <w:autoSpaceDE w:val="0"/>
        <w:autoSpaceDN w:val="0"/>
        <w:adjustRightInd w:val="0"/>
        <w:spacing w:after="0" w:line="240" w:lineRule="auto"/>
        <w:ind w:right="120"/>
        <w:rPr>
          <w:rFonts w:asciiTheme="majorHAnsi" w:hAnsiTheme="majorHAnsi" w:cstheme="majorHAnsi"/>
          <w:b/>
          <w:bCs/>
        </w:rPr>
      </w:pPr>
    </w:p>
    <w:p w14:paraId="0AC41FEB" w14:textId="77777777" w:rsidR="00C25C56" w:rsidRPr="007E4E7E" w:rsidRDefault="00C25C56" w:rsidP="00EB3766">
      <w:pPr>
        <w:widowControl w:val="0"/>
        <w:autoSpaceDE w:val="0"/>
        <w:autoSpaceDN w:val="0"/>
        <w:adjustRightInd w:val="0"/>
        <w:spacing w:after="0" w:line="240" w:lineRule="auto"/>
        <w:ind w:right="120"/>
        <w:rPr>
          <w:rFonts w:asciiTheme="majorHAnsi" w:hAnsiTheme="majorHAnsi" w:cstheme="majorHAnsi"/>
          <w:b/>
          <w:bCs/>
        </w:rPr>
      </w:pPr>
    </w:p>
    <w:p w14:paraId="521EECA6" w14:textId="77777777" w:rsidR="00EB3766" w:rsidRPr="007E4E7E" w:rsidRDefault="00EB3766" w:rsidP="003971D1">
      <w:pPr>
        <w:widowControl w:val="0"/>
        <w:autoSpaceDE w:val="0"/>
        <w:autoSpaceDN w:val="0"/>
        <w:adjustRightInd w:val="0"/>
        <w:spacing w:after="0" w:line="240" w:lineRule="auto"/>
        <w:ind w:left="120" w:right="120"/>
        <w:jc w:val="center"/>
        <w:rPr>
          <w:rFonts w:asciiTheme="majorHAnsi" w:hAnsiTheme="majorHAnsi" w:cstheme="majorHAnsi"/>
          <w:b/>
          <w:bCs/>
        </w:rPr>
      </w:pPr>
      <w:r w:rsidRPr="007E4E7E">
        <w:rPr>
          <w:rFonts w:asciiTheme="majorHAnsi" w:hAnsiTheme="majorHAnsi" w:cstheme="majorHAnsi"/>
          <w:b/>
          <w:bCs/>
        </w:rPr>
        <w:t>The Judicial Council of California Is an Equal Opportunity Employer.</w:t>
      </w:r>
    </w:p>
    <w:p w14:paraId="07698D1D" w14:textId="77777777" w:rsidR="00424A00" w:rsidRPr="007E4E7E" w:rsidRDefault="00424A00" w:rsidP="00424A00">
      <w:pPr>
        <w:pStyle w:val="Heading7"/>
        <w:spacing w:after="0"/>
        <w:jc w:val="center"/>
        <w:rPr>
          <w:rFonts w:asciiTheme="majorHAnsi" w:hAnsiTheme="majorHAnsi" w:cstheme="majorHAnsi"/>
          <w:b/>
        </w:rPr>
      </w:pPr>
      <w:r w:rsidRPr="007E4E7E">
        <w:rPr>
          <w:rFonts w:asciiTheme="majorHAnsi" w:hAnsiTheme="majorHAnsi" w:cstheme="majorHAnsi"/>
          <w:b/>
        </w:rPr>
        <w:t>Supplemental Questionnaire</w:t>
      </w:r>
    </w:p>
    <w:p w14:paraId="7757436F" w14:textId="77777777" w:rsidR="00424A00" w:rsidRPr="007E4E7E" w:rsidRDefault="00424A00" w:rsidP="00424A00">
      <w:pPr>
        <w:spacing w:after="0"/>
        <w:jc w:val="center"/>
        <w:rPr>
          <w:rFonts w:asciiTheme="majorHAnsi" w:hAnsiTheme="majorHAnsi" w:cstheme="majorHAnsi"/>
          <w:b/>
        </w:rPr>
      </w:pPr>
      <w:r w:rsidRPr="007E4E7E">
        <w:rPr>
          <w:rFonts w:asciiTheme="majorHAnsi" w:hAnsiTheme="majorHAnsi" w:cstheme="majorHAnsi"/>
          <w:b/>
        </w:rPr>
        <w:t>For</w:t>
      </w:r>
    </w:p>
    <w:p w14:paraId="69C2F87A" w14:textId="760DDB6E" w:rsidR="001F0949" w:rsidRPr="007E4E7E" w:rsidRDefault="001F0949" w:rsidP="001F0949">
      <w:pPr>
        <w:spacing w:after="0"/>
        <w:jc w:val="center"/>
        <w:rPr>
          <w:rFonts w:asciiTheme="majorHAnsi" w:hAnsiTheme="majorHAnsi" w:cstheme="majorHAnsi"/>
          <w:b/>
        </w:rPr>
      </w:pPr>
      <w:r w:rsidRPr="007E4E7E">
        <w:rPr>
          <w:rFonts w:asciiTheme="majorHAnsi" w:hAnsiTheme="majorHAnsi" w:cstheme="majorHAnsi"/>
          <w:b/>
          <w:noProof/>
        </w:rPr>
        <w:t xml:space="preserve">Attorney II - </w:t>
      </w:r>
      <w:r w:rsidRPr="007E4E7E">
        <w:rPr>
          <w:rFonts w:asciiTheme="majorHAnsi" w:hAnsiTheme="majorHAnsi" w:cstheme="majorHAnsi"/>
          <w:b/>
          <w:bCs/>
        </w:rPr>
        <w:t xml:space="preserve">Transactions and Business Operations Unit </w:t>
      </w:r>
      <w:r w:rsidRPr="007E4E7E">
        <w:rPr>
          <w:rFonts w:asciiTheme="majorHAnsi" w:hAnsiTheme="majorHAnsi" w:cstheme="majorHAnsi"/>
          <w:b/>
        </w:rPr>
        <w:t>(Job Opening</w:t>
      </w:r>
      <w:r w:rsidR="00F41CE0">
        <w:rPr>
          <w:rFonts w:asciiTheme="majorHAnsi" w:hAnsiTheme="majorHAnsi" w:cstheme="majorHAnsi"/>
          <w:b/>
        </w:rPr>
        <w:t xml:space="preserve"> </w:t>
      </w:r>
      <w:r w:rsidR="00623A2E" w:rsidRPr="007E4E7E">
        <w:rPr>
          <w:rFonts w:asciiTheme="majorHAnsi" w:hAnsiTheme="majorHAnsi" w:cstheme="majorHAnsi"/>
          <w:b/>
        </w:rPr>
        <w:t>#</w:t>
      </w:r>
      <w:r w:rsidR="007423DA">
        <w:rPr>
          <w:rFonts w:asciiTheme="majorHAnsi" w:hAnsiTheme="majorHAnsi" w:cstheme="majorHAnsi"/>
          <w:b/>
        </w:rPr>
        <w:t>5314</w:t>
      </w:r>
      <w:r w:rsidRPr="007E4E7E">
        <w:rPr>
          <w:rFonts w:asciiTheme="majorHAnsi" w:hAnsiTheme="majorHAnsi" w:cstheme="majorHAnsi"/>
          <w:b/>
          <w:noProof/>
        </w:rPr>
        <w:t>)</w:t>
      </w:r>
    </w:p>
    <w:p w14:paraId="77C34399" w14:textId="77777777" w:rsidR="001F0949" w:rsidRPr="007E4E7E" w:rsidRDefault="001F0949" w:rsidP="001F0949">
      <w:pPr>
        <w:spacing w:after="0"/>
        <w:rPr>
          <w:rFonts w:asciiTheme="majorHAnsi" w:hAnsiTheme="majorHAnsi" w:cstheme="majorHAnsi"/>
        </w:rPr>
      </w:pPr>
    </w:p>
    <w:p w14:paraId="19053846" w14:textId="35721BB2" w:rsidR="001F0949" w:rsidRPr="007E4E7E" w:rsidRDefault="001F0949" w:rsidP="001F0949">
      <w:pPr>
        <w:rPr>
          <w:rFonts w:asciiTheme="majorHAnsi" w:hAnsiTheme="majorHAnsi" w:cstheme="majorHAnsi"/>
          <w:b/>
          <w:noProof/>
        </w:rPr>
      </w:pPr>
      <w:r w:rsidRPr="007E4E7E">
        <w:rPr>
          <w:rFonts w:asciiTheme="majorHAnsi" w:hAnsiTheme="majorHAnsi" w:cstheme="majorHAnsi"/>
          <w:b/>
          <w:noProof/>
        </w:rPr>
        <w:t>To better assess the qualifications of each applic</w:t>
      </w:r>
      <w:r w:rsidR="005D2F90">
        <w:rPr>
          <w:rFonts w:asciiTheme="majorHAnsi" w:hAnsiTheme="majorHAnsi" w:cstheme="majorHAnsi"/>
          <w:b/>
          <w:noProof/>
        </w:rPr>
        <w:t>ant</w:t>
      </w:r>
      <w:r w:rsidRPr="007E4E7E">
        <w:rPr>
          <w:rFonts w:asciiTheme="majorHAnsi" w:hAnsiTheme="majorHAnsi" w:cstheme="majorHAnsi"/>
          <w:b/>
          <w:noProof/>
        </w:rPr>
        <w:t>, we will review your responses to the following questions.  Please indicate for which employer you performed these functions.  Your answers should not exceed a total of three pages.</w:t>
      </w:r>
    </w:p>
    <w:p w14:paraId="784C9A49" w14:textId="77777777" w:rsidR="001F0949" w:rsidRPr="007E4E7E" w:rsidRDefault="001F0949" w:rsidP="001F0949">
      <w:pPr>
        <w:pStyle w:val="ListParagraph"/>
        <w:rPr>
          <w:rFonts w:asciiTheme="majorHAnsi" w:hAnsiTheme="majorHAnsi" w:cstheme="majorHAnsi"/>
        </w:rPr>
      </w:pPr>
    </w:p>
    <w:p w14:paraId="2DC7DFF3" w14:textId="482F3FD4"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 xml:space="preserve">Please describe your experience with drafting and negotiating contracts (including but not limited to </w:t>
      </w:r>
      <w:r w:rsidR="00863299" w:rsidRPr="007E4E7E">
        <w:rPr>
          <w:rFonts w:asciiTheme="majorHAnsi" w:hAnsiTheme="majorHAnsi" w:cstheme="majorHAnsi"/>
          <w:noProof/>
        </w:rPr>
        <w:t xml:space="preserve">professional services contracts, contracts for purchases of goods, </w:t>
      </w:r>
      <w:r w:rsidRPr="007E4E7E">
        <w:rPr>
          <w:rFonts w:asciiTheme="majorHAnsi" w:hAnsiTheme="majorHAnsi" w:cstheme="majorHAnsi"/>
          <w:noProof/>
        </w:rPr>
        <w:t>intellectual proper</w:t>
      </w:r>
      <w:r w:rsidR="00863299" w:rsidRPr="007E4E7E">
        <w:rPr>
          <w:rFonts w:asciiTheme="majorHAnsi" w:hAnsiTheme="majorHAnsi" w:cstheme="majorHAnsi"/>
          <w:noProof/>
        </w:rPr>
        <w:t>ty, technology, and real estate</w:t>
      </w:r>
      <w:r w:rsidRPr="007E4E7E">
        <w:rPr>
          <w:rFonts w:asciiTheme="majorHAnsi" w:hAnsiTheme="majorHAnsi" w:cstheme="majorHAnsi"/>
          <w:noProof/>
        </w:rPr>
        <w:t xml:space="preserve">), including experience with public sector contracts and Memoranda of Understanding among government entities.  </w:t>
      </w:r>
      <w:r w:rsidR="00D94665">
        <w:rPr>
          <w:rFonts w:asciiTheme="majorHAnsi" w:hAnsiTheme="majorHAnsi" w:cstheme="majorHAnsi"/>
          <w:noProof/>
        </w:rPr>
        <w:t xml:space="preserve"> </w:t>
      </w:r>
    </w:p>
    <w:p w14:paraId="67E749D0" w14:textId="77777777" w:rsidR="001F0949" w:rsidRPr="007E4E7E" w:rsidRDefault="001F0949" w:rsidP="00D94665">
      <w:pPr>
        <w:pStyle w:val="ListParagraph"/>
        <w:spacing w:after="0" w:line="240" w:lineRule="auto"/>
        <w:rPr>
          <w:rFonts w:asciiTheme="majorHAnsi" w:hAnsiTheme="majorHAnsi" w:cstheme="majorHAnsi"/>
          <w:noProof/>
        </w:rPr>
      </w:pPr>
    </w:p>
    <w:p w14:paraId="2F0796EA" w14:textId="28BD6861"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 xml:space="preserve">Please describe a complex contract negotiation you have handled for a client and, if applicable, the </w:t>
      </w:r>
      <w:r w:rsidR="00863299" w:rsidRPr="007E4E7E">
        <w:rPr>
          <w:rFonts w:asciiTheme="majorHAnsi" w:hAnsiTheme="majorHAnsi" w:cstheme="majorHAnsi"/>
          <w:noProof/>
        </w:rPr>
        <w:t xml:space="preserve">actual or potential </w:t>
      </w:r>
      <w:r w:rsidRPr="007E4E7E">
        <w:rPr>
          <w:rFonts w:asciiTheme="majorHAnsi" w:hAnsiTheme="majorHAnsi" w:cstheme="majorHAnsi"/>
          <w:noProof/>
        </w:rPr>
        <w:t>contract dollar value.</w:t>
      </w:r>
      <w:r w:rsidR="00633D33" w:rsidRPr="007E4E7E">
        <w:rPr>
          <w:rFonts w:asciiTheme="majorHAnsi" w:hAnsiTheme="majorHAnsi" w:cstheme="majorHAnsi"/>
          <w:noProof/>
        </w:rPr>
        <w:t xml:space="preserve"> </w:t>
      </w:r>
      <w:r w:rsidR="00D94665">
        <w:rPr>
          <w:rFonts w:asciiTheme="majorHAnsi" w:hAnsiTheme="majorHAnsi" w:cstheme="majorHAnsi"/>
          <w:noProof/>
        </w:rPr>
        <w:t xml:space="preserve"> </w:t>
      </w:r>
    </w:p>
    <w:p w14:paraId="51356D7E" w14:textId="77777777" w:rsidR="001F0949" w:rsidRPr="007E4E7E" w:rsidRDefault="001F0949" w:rsidP="00D94665">
      <w:pPr>
        <w:pStyle w:val="ListParagraph"/>
        <w:spacing w:after="0" w:line="240" w:lineRule="auto"/>
        <w:rPr>
          <w:rFonts w:asciiTheme="majorHAnsi" w:hAnsiTheme="majorHAnsi" w:cstheme="majorHAnsi"/>
          <w:noProof/>
        </w:rPr>
      </w:pPr>
    </w:p>
    <w:p w14:paraId="09B6567D" w14:textId="6DCC201A"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describe your experience in resolving contract-related disputes (e.g., through litigation and/or ADR).</w:t>
      </w:r>
      <w:r w:rsidR="00DD3BD7" w:rsidRPr="007E4E7E">
        <w:rPr>
          <w:rFonts w:asciiTheme="majorHAnsi" w:hAnsiTheme="majorHAnsi" w:cstheme="majorHAnsi"/>
          <w:noProof/>
        </w:rPr>
        <w:t xml:space="preserve"> </w:t>
      </w:r>
      <w:r w:rsidR="00D94665">
        <w:rPr>
          <w:rFonts w:asciiTheme="majorHAnsi" w:hAnsiTheme="majorHAnsi" w:cstheme="majorHAnsi"/>
          <w:noProof/>
        </w:rPr>
        <w:t xml:space="preserve"> </w:t>
      </w:r>
    </w:p>
    <w:p w14:paraId="3320B97A" w14:textId="77777777" w:rsidR="001F0949" w:rsidRPr="007E4E7E" w:rsidRDefault="001F0949" w:rsidP="00D94665">
      <w:pPr>
        <w:pStyle w:val="ListParagraph"/>
        <w:spacing w:after="0" w:line="240" w:lineRule="auto"/>
        <w:rPr>
          <w:rFonts w:asciiTheme="majorHAnsi" w:hAnsiTheme="majorHAnsi" w:cstheme="majorHAnsi"/>
          <w:noProof/>
        </w:rPr>
      </w:pPr>
    </w:p>
    <w:p w14:paraId="09783C6A" w14:textId="37D089A5"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describe your experience providing legal advice and counsel, including legal research and analysis experience</w:t>
      </w:r>
      <w:r w:rsidR="00863299" w:rsidRPr="007E4E7E">
        <w:rPr>
          <w:rFonts w:asciiTheme="majorHAnsi" w:hAnsiTheme="majorHAnsi" w:cstheme="majorHAnsi"/>
          <w:noProof/>
        </w:rPr>
        <w:t>, particularly in the areas of business and transactional law</w:t>
      </w:r>
      <w:r w:rsidRPr="007E4E7E">
        <w:rPr>
          <w:rFonts w:asciiTheme="majorHAnsi" w:hAnsiTheme="majorHAnsi" w:cstheme="majorHAnsi"/>
          <w:noProof/>
        </w:rPr>
        <w:t>.</w:t>
      </w:r>
      <w:r w:rsidR="00D94665">
        <w:rPr>
          <w:rFonts w:asciiTheme="majorHAnsi" w:hAnsiTheme="majorHAnsi" w:cstheme="majorHAnsi"/>
          <w:noProof/>
        </w:rPr>
        <w:t xml:space="preserve"> </w:t>
      </w:r>
    </w:p>
    <w:p w14:paraId="64B25FBC" w14:textId="77777777" w:rsidR="001F0949" w:rsidRPr="007E4E7E" w:rsidRDefault="001F0949" w:rsidP="00D94665">
      <w:pPr>
        <w:pStyle w:val="ListParagraph"/>
        <w:spacing w:after="0" w:line="240" w:lineRule="auto"/>
        <w:rPr>
          <w:rFonts w:asciiTheme="majorHAnsi" w:hAnsiTheme="majorHAnsi" w:cstheme="majorHAnsi"/>
          <w:noProof/>
        </w:rPr>
      </w:pPr>
    </w:p>
    <w:p w14:paraId="2A0F961A" w14:textId="0B21DB38" w:rsidR="001F0949"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explain why you are interested in this position and what skills would you bring to it.</w:t>
      </w:r>
      <w:r w:rsidR="00D94665">
        <w:rPr>
          <w:rFonts w:asciiTheme="majorHAnsi" w:hAnsiTheme="majorHAnsi" w:cstheme="majorHAnsi"/>
          <w:noProof/>
        </w:rPr>
        <w:t xml:space="preserve"> </w:t>
      </w:r>
    </w:p>
    <w:p w14:paraId="36A9B090" w14:textId="77777777" w:rsidR="00A9324B" w:rsidRPr="00A9324B" w:rsidRDefault="00A9324B" w:rsidP="00D94665">
      <w:pPr>
        <w:pStyle w:val="ListParagraph"/>
        <w:spacing w:after="0" w:line="240" w:lineRule="auto"/>
        <w:rPr>
          <w:rFonts w:asciiTheme="majorHAnsi" w:hAnsiTheme="majorHAnsi" w:cstheme="majorHAnsi"/>
          <w:noProof/>
        </w:rPr>
      </w:pPr>
    </w:p>
    <w:p w14:paraId="32FE1F04" w14:textId="552F48E6" w:rsidR="00FE2566" w:rsidRPr="00D735EE" w:rsidRDefault="00A9324B" w:rsidP="00265D30">
      <w:pPr>
        <w:pStyle w:val="ListParagraph"/>
        <w:numPr>
          <w:ilvl w:val="0"/>
          <w:numId w:val="22"/>
        </w:numPr>
        <w:spacing w:after="0" w:line="240" w:lineRule="auto"/>
        <w:rPr>
          <w:rFonts w:ascii="Arial" w:hAnsi="Arial" w:cs="Arial"/>
        </w:rPr>
      </w:pPr>
      <w:r>
        <w:rPr>
          <w:rFonts w:ascii="Arial" w:hAnsi="Arial" w:cs="Arial"/>
        </w:rPr>
        <w:t>Please state your date of admission to the State Bar of California.  </w:t>
      </w:r>
      <w:r w:rsidR="00D94665">
        <w:rPr>
          <w:rFonts w:ascii="Arial" w:hAnsi="Arial" w:cs="Arial"/>
        </w:rPr>
        <w:t xml:space="preserve"> </w:t>
      </w:r>
    </w:p>
    <w:sectPr w:rsidR="00FE2566" w:rsidRPr="00D735EE" w:rsidSect="00D068DD">
      <w:headerReference w:type="first" r:id="rId9"/>
      <w:pgSz w:w="12240" w:h="15840"/>
      <w:pgMar w:top="800" w:right="960" w:bottom="1440" w:left="9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65D6" w14:textId="77777777" w:rsidR="00127EFE" w:rsidRDefault="00127EFE" w:rsidP="00846BB9">
      <w:pPr>
        <w:spacing w:after="0" w:line="240" w:lineRule="auto"/>
      </w:pPr>
      <w:r>
        <w:separator/>
      </w:r>
    </w:p>
  </w:endnote>
  <w:endnote w:type="continuationSeparator" w:id="0">
    <w:p w14:paraId="4D482389" w14:textId="77777777" w:rsidR="00127EFE" w:rsidRDefault="00127EFE" w:rsidP="0084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1B51" w14:textId="77777777" w:rsidR="00127EFE" w:rsidRDefault="00127EFE" w:rsidP="00846BB9">
      <w:pPr>
        <w:spacing w:after="0" w:line="240" w:lineRule="auto"/>
      </w:pPr>
      <w:r>
        <w:separator/>
      </w:r>
    </w:p>
  </w:footnote>
  <w:footnote w:type="continuationSeparator" w:id="0">
    <w:p w14:paraId="3743BEF7" w14:textId="77777777" w:rsidR="00127EFE" w:rsidRDefault="00127EFE" w:rsidP="0084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E41C" w14:textId="77777777" w:rsidR="002F1686" w:rsidRPr="008B56BC" w:rsidRDefault="00127EFE" w:rsidP="002F1686">
    <w:pPr>
      <w:pStyle w:val="Header"/>
      <w:pBdr>
        <w:bottom w:val="single" w:sz="6" w:space="1" w:color="auto"/>
      </w:pBdr>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rPr>
      <w:object w:dxaOrig="1440" w:dyaOrig="1440" w14:anchorId="7E8C0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4.4pt;width:129.6pt;height:124.25pt;z-index:-251658752;visibility:visible;mso-wrap-edited:f" wrapcoords="-49 0 -49 21498 21600 21498 21600 0 -49 0" o:allowincell="f">
          <v:imagedata r:id="rId1" o:title="" gain="5" blacklevel="30802f"/>
        </v:shape>
        <o:OLEObject Type="Embed" ProgID="Word.Picture.8" ShapeID="_x0000_s2049" DrawAspect="Content" ObjectID="_1692079904" r:id="rId2"/>
      </w:object>
    </w:r>
    <w:r w:rsidR="002F1686" w:rsidRPr="008B56BC">
      <w:rPr>
        <w:rFonts w:ascii="Arial" w:hAnsi="Arial"/>
        <w:b/>
        <w:sz w:val="40"/>
        <w14:shadow w14:blurRad="50800" w14:dist="38100" w14:dir="2700000" w14:sx="100000" w14:sy="100000" w14:kx="0" w14:ky="0" w14:algn="tl">
          <w14:srgbClr w14:val="000000">
            <w14:alpha w14:val="60000"/>
          </w14:srgbClr>
        </w14:shadow>
      </w:rPr>
      <w:t xml:space="preserve">JUDICIAL COUNCIL OF </w:t>
    </w:r>
    <w:smartTag w:uri="urn:schemas-microsoft-com:office:smarttags" w:element="place">
      <w:smartTag w:uri="urn:schemas-microsoft-com:office:smarttags" w:element="State">
        <w:r w:rsidR="002F1686" w:rsidRPr="008B56BC">
          <w:rPr>
            <w:rFonts w:ascii="Arial" w:hAnsi="Arial"/>
            <w:b/>
            <w:sz w:val="40"/>
            <w14:shadow w14:blurRad="50800" w14:dist="38100" w14:dir="2700000" w14:sx="100000" w14:sy="100000" w14:kx="0" w14:ky="0" w14:algn="tl">
              <w14:srgbClr w14:val="000000">
                <w14:alpha w14:val="60000"/>
              </w14:srgbClr>
            </w14:shadow>
          </w:rPr>
          <w:t>CALIFORNIA</w:t>
        </w:r>
      </w:smartTag>
    </w:smartTag>
  </w:p>
  <w:p w14:paraId="3C58D539" w14:textId="77777777" w:rsidR="002F1686" w:rsidRDefault="002F1686" w:rsidP="002F1686">
    <w:pPr>
      <w:pStyle w:val="Header"/>
      <w:spacing w:before="120"/>
      <w:ind w:left="90"/>
      <w:jc w:val="center"/>
      <w:rPr>
        <w:rFonts w:ascii="Arial" w:hAnsi="Arial"/>
        <w:b/>
      </w:rPr>
    </w:pPr>
    <w:r>
      <w:rPr>
        <w:rFonts w:ascii="Arial" w:hAnsi="Arial"/>
        <w:b/>
      </w:rPr>
      <w:t>455 Golden Gate Avenue   San Francisco, California 94102</w:t>
    </w:r>
  </w:p>
  <w:p w14:paraId="36F8B763" w14:textId="5464EB84" w:rsidR="002F1686" w:rsidRPr="00BA73B7" w:rsidRDefault="002F1686" w:rsidP="002F1686">
    <w:pPr>
      <w:pStyle w:val="Header"/>
      <w:ind w:left="90"/>
      <w:rPr>
        <w:rFonts w:ascii="Arial" w:hAnsi="Arial"/>
        <w:b/>
      </w:rPr>
    </w:pPr>
    <w:r>
      <w:rPr>
        <w:rFonts w:ascii="Arial" w:hAnsi="Arial"/>
        <w:color w:val="000000"/>
      </w:rPr>
      <w:t>415-865-4272 Telecommunications Device for the Deaf</w:t>
    </w:r>
    <w:r>
      <w:rPr>
        <w:rFonts w:ascii="Arial" w:hAnsi="Arial"/>
      </w:rPr>
      <w:t xml:space="preserve">         </w:t>
    </w:r>
    <w:r w:rsidR="004C4601">
      <w:rPr>
        <w:rFonts w:ascii="Arial" w:hAnsi="Arial"/>
      </w:rPr>
      <w:t>w</w:t>
    </w:r>
    <w:r>
      <w:rPr>
        <w:rFonts w:ascii="Arial" w:hAnsi="Arial"/>
      </w:rPr>
      <w:t>ebsite: www.courts.ca.gov/career</w:t>
    </w:r>
  </w:p>
  <w:p w14:paraId="7EA015F8" w14:textId="77777777" w:rsidR="008E380A" w:rsidRPr="008B56BC" w:rsidRDefault="008E380A"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p>
  <w:p w14:paraId="5E77D675" w14:textId="77777777" w:rsidR="002F1686" w:rsidRPr="008B56BC" w:rsidRDefault="002F1686"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8B56BC">
      <w:rPr>
        <w:rFonts w:ascii="Arial" w:hAnsi="Arial"/>
        <w:b/>
        <w:sz w:val="28"/>
        <w14:shadow w14:blurRad="50800" w14:dist="38100" w14:dir="2700000" w14:sx="100000" w14:sy="100000" w14:kx="0" w14:ky="0" w14:algn="tl">
          <w14:srgbClr w14:val="000000">
            <w14:alpha w14:val="60000"/>
          </w14:srgbClr>
        </w14:shadow>
      </w:rPr>
      <w:t>EMPLOYMENT OPPORTUNITY</w:t>
    </w:r>
  </w:p>
  <w:p w14:paraId="366B4103"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p w14:paraId="4BA9E941"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386"/>
    <w:multiLevelType w:val="hybridMultilevel"/>
    <w:tmpl w:val="9E8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4A85"/>
    <w:multiLevelType w:val="hybridMultilevel"/>
    <w:tmpl w:val="093E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03D40"/>
    <w:multiLevelType w:val="hybridMultilevel"/>
    <w:tmpl w:val="F74C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24CBD"/>
    <w:multiLevelType w:val="hybridMultilevel"/>
    <w:tmpl w:val="8220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9828D2"/>
    <w:multiLevelType w:val="hybridMultilevel"/>
    <w:tmpl w:val="F128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66FC9"/>
    <w:multiLevelType w:val="hybridMultilevel"/>
    <w:tmpl w:val="926A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D77DC"/>
    <w:multiLevelType w:val="hybridMultilevel"/>
    <w:tmpl w:val="213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63816"/>
    <w:multiLevelType w:val="hybridMultilevel"/>
    <w:tmpl w:val="B9C2B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CDD"/>
    <w:multiLevelType w:val="hybridMultilevel"/>
    <w:tmpl w:val="70DC33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C50C4D"/>
    <w:multiLevelType w:val="hybridMultilevel"/>
    <w:tmpl w:val="3A98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91C5B"/>
    <w:multiLevelType w:val="hybridMultilevel"/>
    <w:tmpl w:val="1CF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36E"/>
    <w:multiLevelType w:val="hybridMultilevel"/>
    <w:tmpl w:val="1F76620A"/>
    <w:lvl w:ilvl="0" w:tplc="7270941A">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B1527"/>
    <w:multiLevelType w:val="hybridMultilevel"/>
    <w:tmpl w:val="53EC1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2C8D"/>
    <w:multiLevelType w:val="hybridMultilevel"/>
    <w:tmpl w:val="D78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F29B1"/>
    <w:multiLevelType w:val="hybridMultilevel"/>
    <w:tmpl w:val="6F94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77137"/>
    <w:multiLevelType w:val="hybridMultilevel"/>
    <w:tmpl w:val="304A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2E13BE"/>
    <w:multiLevelType w:val="hybridMultilevel"/>
    <w:tmpl w:val="383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90C35"/>
    <w:multiLevelType w:val="hybridMultilevel"/>
    <w:tmpl w:val="1AA8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8E4D1A"/>
    <w:multiLevelType w:val="hybridMultilevel"/>
    <w:tmpl w:val="EF2AA64A"/>
    <w:lvl w:ilvl="0" w:tplc="04090001">
      <w:start w:val="1"/>
      <w:numFmt w:val="bullet"/>
      <w:lvlText w:val=""/>
      <w:lvlJc w:val="left"/>
      <w:pPr>
        <w:ind w:left="720" w:hanging="360"/>
      </w:pPr>
      <w:rPr>
        <w:rFonts w:ascii="Symbol" w:hAnsi="Symbol" w:hint="default"/>
      </w:rPr>
    </w:lvl>
    <w:lvl w:ilvl="1" w:tplc="B3F2CFEA">
      <w:start w:val="13"/>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40D82"/>
    <w:multiLevelType w:val="hybridMultilevel"/>
    <w:tmpl w:val="D01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D776A"/>
    <w:multiLevelType w:val="hybridMultilevel"/>
    <w:tmpl w:val="D51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278FB"/>
    <w:multiLevelType w:val="hybridMultilevel"/>
    <w:tmpl w:val="F326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3"/>
  </w:num>
  <w:num w:numId="6">
    <w:abstractNumId w:val="2"/>
  </w:num>
  <w:num w:numId="7">
    <w:abstractNumId w:val="17"/>
  </w:num>
  <w:num w:numId="8">
    <w:abstractNumId w:val="18"/>
  </w:num>
  <w:num w:numId="9">
    <w:abstractNumId w:val="19"/>
  </w:num>
  <w:num w:numId="10">
    <w:abstractNumId w:val="16"/>
  </w:num>
  <w:num w:numId="11">
    <w:abstractNumId w:val="10"/>
  </w:num>
  <w:num w:numId="12">
    <w:abstractNumId w:val="5"/>
  </w:num>
  <w:num w:numId="13">
    <w:abstractNumId w:val="1"/>
  </w:num>
  <w:num w:numId="14">
    <w:abstractNumId w:val="15"/>
  </w:num>
  <w:num w:numId="15">
    <w:abstractNumId w:val="6"/>
  </w:num>
  <w:num w:numId="16">
    <w:abstractNumId w:val="9"/>
  </w:num>
  <w:num w:numId="17">
    <w:abstractNumId w:val="12"/>
  </w:num>
  <w:num w:numId="18">
    <w:abstractNumId w:val="4"/>
  </w:num>
  <w:num w:numId="19">
    <w:abstractNumId w:val="20"/>
  </w:num>
  <w:num w:numId="20">
    <w:abstractNumId w:val="7"/>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9"/>
    <w:rsid w:val="00010751"/>
    <w:rsid w:val="00014FB6"/>
    <w:rsid w:val="0001565D"/>
    <w:rsid w:val="0001797E"/>
    <w:rsid w:val="0003257D"/>
    <w:rsid w:val="000374AE"/>
    <w:rsid w:val="000425DE"/>
    <w:rsid w:val="00065737"/>
    <w:rsid w:val="0007698E"/>
    <w:rsid w:val="00090739"/>
    <w:rsid w:val="000B01CD"/>
    <w:rsid w:val="000B0E18"/>
    <w:rsid w:val="000B2496"/>
    <w:rsid w:val="000B4F6C"/>
    <w:rsid w:val="000C402A"/>
    <w:rsid w:val="000D0B30"/>
    <w:rsid w:val="000D6515"/>
    <w:rsid w:val="000E0D3F"/>
    <w:rsid w:val="000E217B"/>
    <w:rsid w:val="000E21A8"/>
    <w:rsid w:val="000E2F07"/>
    <w:rsid w:val="000E2FA2"/>
    <w:rsid w:val="000F43FB"/>
    <w:rsid w:val="000F5D08"/>
    <w:rsid w:val="00104980"/>
    <w:rsid w:val="00126F9E"/>
    <w:rsid w:val="00127EFE"/>
    <w:rsid w:val="00141B08"/>
    <w:rsid w:val="001430AB"/>
    <w:rsid w:val="00151520"/>
    <w:rsid w:val="00151E88"/>
    <w:rsid w:val="00182124"/>
    <w:rsid w:val="001905BE"/>
    <w:rsid w:val="0019075A"/>
    <w:rsid w:val="001934FD"/>
    <w:rsid w:val="00196961"/>
    <w:rsid w:val="001A7DDB"/>
    <w:rsid w:val="001B00AC"/>
    <w:rsid w:val="001B07A0"/>
    <w:rsid w:val="001E039D"/>
    <w:rsid w:val="001F0949"/>
    <w:rsid w:val="001F0D58"/>
    <w:rsid w:val="001F7799"/>
    <w:rsid w:val="002065CA"/>
    <w:rsid w:val="00222F20"/>
    <w:rsid w:val="00231019"/>
    <w:rsid w:val="0023598B"/>
    <w:rsid w:val="002444C6"/>
    <w:rsid w:val="0024517D"/>
    <w:rsid w:val="00253515"/>
    <w:rsid w:val="00257040"/>
    <w:rsid w:val="0026198E"/>
    <w:rsid w:val="00262C7D"/>
    <w:rsid w:val="00265D30"/>
    <w:rsid w:val="00267473"/>
    <w:rsid w:val="002747BF"/>
    <w:rsid w:val="002761B5"/>
    <w:rsid w:val="00276F01"/>
    <w:rsid w:val="002837D2"/>
    <w:rsid w:val="00285F02"/>
    <w:rsid w:val="00286008"/>
    <w:rsid w:val="00293260"/>
    <w:rsid w:val="002937ED"/>
    <w:rsid w:val="002A023B"/>
    <w:rsid w:val="002A0ABD"/>
    <w:rsid w:val="002B463E"/>
    <w:rsid w:val="002C1C63"/>
    <w:rsid w:val="002D1A00"/>
    <w:rsid w:val="002F1686"/>
    <w:rsid w:val="002F3EB5"/>
    <w:rsid w:val="0030037F"/>
    <w:rsid w:val="003027CF"/>
    <w:rsid w:val="00310030"/>
    <w:rsid w:val="00312A37"/>
    <w:rsid w:val="00313E23"/>
    <w:rsid w:val="00323479"/>
    <w:rsid w:val="00325413"/>
    <w:rsid w:val="00330AC9"/>
    <w:rsid w:val="003411A0"/>
    <w:rsid w:val="00346C5B"/>
    <w:rsid w:val="00346DB0"/>
    <w:rsid w:val="00361169"/>
    <w:rsid w:val="00382202"/>
    <w:rsid w:val="00385231"/>
    <w:rsid w:val="00387B0D"/>
    <w:rsid w:val="003971D1"/>
    <w:rsid w:val="003A24F6"/>
    <w:rsid w:val="003B75F4"/>
    <w:rsid w:val="003D2449"/>
    <w:rsid w:val="003D68AC"/>
    <w:rsid w:val="003E6AD1"/>
    <w:rsid w:val="00402488"/>
    <w:rsid w:val="00414994"/>
    <w:rsid w:val="00420704"/>
    <w:rsid w:val="00422B93"/>
    <w:rsid w:val="00424A00"/>
    <w:rsid w:val="00427781"/>
    <w:rsid w:val="00463E88"/>
    <w:rsid w:val="00464ACF"/>
    <w:rsid w:val="00494EDC"/>
    <w:rsid w:val="004A2859"/>
    <w:rsid w:val="004A46EB"/>
    <w:rsid w:val="004A77DC"/>
    <w:rsid w:val="004B2B03"/>
    <w:rsid w:val="004B4873"/>
    <w:rsid w:val="004C4601"/>
    <w:rsid w:val="004D7177"/>
    <w:rsid w:val="004E5A44"/>
    <w:rsid w:val="004F3DF4"/>
    <w:rsid w:val="0050050C"/>
    <w:rsid w:val="00502B9E"/>
    <w:rsid w:val="00504D20"/>
    <w:rsid w:val="0052451B"/>
    <w:rsid w:val="005325EA"/>
    <w:rsid w:val="00581D20"/>
    <w:rsid w:val="00581E16"/>
    <w:rsid w:val="005822A9"/>
    <w:rsid w:val="005A20C9"/>
    <w:rsid w:val="005B134B"/>
    <w:rsid w:val="005B14BF"/>
    <w:rsid w:val="005D2F90"/>
    <w:rsid w:val="005D5124"/>
    <w:rsid w:val="005E6993"/>
    <w:rsid w:val="00600CAB"/>
    <w:rsid w:val="0060456E"/>
    <w:rsid w:val="00623A2E"/>
    <w:rsid w:val="0063197A"/>
    <w:rsid w:val="00633D33"/>
    <w:rsid w:val="0063665D"/>
    <w:rsid w:val="00645701"/>
    <w:rsid w:val="006461D5"/>
    <w:rsid w:val="00661628"/>
    <w:rsid w:val="00662E55"/>
    <w:rsid w:val="0066401C"/>
    <w:rsid w:val="00672F98"/>
    <w:rsid w:val="00673B2E"/>
    <w:rsid w:val="006A3F79"/>
    <w:rsid w:val="006B6015"/>
    <w:rsid w:val="006C4353"/>
    <w:rsid w:val="006D7267"/>
    <w:rsid w:val="006E3C57"/>
    <w:rsid w:val="006F07FE"/>
    <w:rsid w:val="006F0AD1"/>
    <w:rsid w:val="006F125F"/>
    <w:rsid w:val="006F3B13"/>
    <w:rsid w:val="00706A5B"/>
    <w:rsid w:val="007265DC"/>
    <w:rsid w:val="007279E3"/>
    <w:rsid w:val="0073094A"/>
    <w:rsid w:val="007355D5"/>
    <w:rsid w:val="00735737"/>
    <w:rsid w:val="00735CEC"/>
    <w:rsid w:val="00737619"/>
    <w:rsid w:val="007423DA"/>
    <w:rsid w:val="00750E65"/>
    <w:rsid w:val="0076597D"/>
    <w:rsid w:val="00770B27"/>
    <w:rsid w:val="00780844"/>
    <w:rsid w:val="0078745E"/>
    <w:rsid w:val="00790ACD"/>
    <w:rsid w:val="007A4A61"/>
    <w:rsid w:val="007D258C"/>
    <w:rsid w:val="007D5306"/>
    <w:rsid w:val="007D66EE"/>
    <w:rsid w:val="007E1679"/>
    <w:rsid w:val="007E2A3D"/>
    <w:rsid w:val="007E4E7E"/>
    <w:rsid w:val="007E73CC"/>
    <w:rsid w:val="007F0B38"/>
    <w:rsid w:val="007F6453"/>
    <w:rsid w:val="007F73C6"/>
    <w:rsid w:val="007F7761"/>
    <w:rsid w:val="00815328"/>
    <w:rsid w:val="00816918"/>
    <w:rsid w:val="00816B70"/>
    <w:rsid w:val="00830FEE"/>
    <w:rsid w:val="00844965"/>
    <w:rsid w:val="00845E11"/>
    <w:rsid w:val="00846BB9"/>
    <w:rsid w:val="0084739D"/>
    <w:rsid w:val="00853458"/>
    <w:rsid w:val="00854013"/>
    <w:rsid w:val="00863299"/>
    <w:rsid w:val="0087363F"/>
    <w:rsid w:val="00882A88"/>
    <w:rsid w:val="00882AAB"/>
    <w:rsid w:val="008840D7"/>
    <w:rsid w:val="008910C9"/>
    <w:rsid w:val="00894681"/>
    <w:rsid w:val="00894842"/>
    <w:rsid w:val="00897106"/>
    <w:rsid w:val="008A0A52"/>
    <w:rsid w:val="008A5A14"/>
    <w:rsid w:val="008A5B91"/>
    <w:rsid w:val="008B3D14"/>
    <w:rsid w:val="008B56BC"/>
    <w:rsid w:val="008B6AF1"/>
    <w:rsid w:val="008C0A70"/>
    <w:rsid w:val="008C43B0"/>
    <w:rsid w:val="008C72C0"/>
    <w:rsid w:val="008E11F8"/>
    <w:rsid w:val="008E380A"/>
    <w:rsid w:val="008F4130"/>
    <w:rsid w:val="00910971"/>
    <w:rsid w:val="00925044"/>
    <w:rsid w:val="00926412"/>
    <w:rsid w:val="00930384"/>
    <w:rsid w:val="009528D0"/>
    <w:rsid w:val="00954885"/>
    <w:rsid w:val="00955979"/>
    <w:rsid w:val="00974BDC"/>
    <w:rsid w:val="009A2B62"/>
    <w:rsid w:val="009A5018"/>
    <w:rsid w:val="009A75C8"/>
    <w:rsid w:val="009B05E0"/>
    <w:rsid w:val="009B2A0C"/>
    <w:rsid w:val="009B4D30"/>
    <w:rsid w:val="009C62D0"/>
    <w:rsid w:val="009C7D77"/>
    <w:rsid w:val="009D44D6"/>
    <w:rsid w:val="009D44FA"/>
    <w:rsid w:val="009E17B0"/>
    <w:rsid w:val="009E1B01"/>
    <w:rsid w:val="009F037D"/>
    <w:rsid w:val="00A06CF5"/>
    <w:rsid w:val="00A11667"/>
    <w:rsid w:val="00A117C0"/>
    <w:rsid w:val="00A2230C"/>
    <w:rsid w:val="00A33524"/>
    <w:rsid w:val="00A33B7A"/>
    <w:rsid w:val="00A3515D"/>
    <w:rsid w:val="00A351ED"/>
    <w:rsid w:val="00A35302"/>
    <w:rsid w:val="00A4651B"/>
    <w:rsid w:val="00A46ED9"/>
    <w:rsid w:val="00A623AF"/>
    <w:rsid w:val="00A731D0"/>
    <w:rsid w:val="00A7372C"/>
    <w:rsid w:val="00A74550"/>
    <w:rsid w:val="00A87E18"/>
    <w:rsid w:val="00A9324B"/>
    <w:rsid w:val="00AA202C"/>
    <w:rsid w:val="00AA6AAF"/>
    <w:rsid w:val="00AC304B"/>
    <w:rsid w:val="00AD00B3"/>
    <w:rsid w:val="00B04F97"/>
    <w:rsid w:val="00B11F49"/>
    <w:rsid w:val="00B22A68"/>
    <w:rsid w:val="00B431A9"/>
    <w:rsid w:val="00B516CD"/>
    <w:rsid w:val="00B6053B"/>
    <w:rsid w:val="00B7069B"/>
    <w:rsid w:val="00B71827"/>
    <w:rsid w:val="00B74790"/>
    <w:rsid w:val="00BC2130"/>
    <w:rsid w:val="00BC6168"/>
    <w:rsid w:val="00BD5D6E"/>
    <w:rsid w:val="00BF7F3F"/>
    <w:rsid w:val="00C00168"/>
    <w:rsid w:val="00C065ED"/>
    <w:rsid w:val="00C2074A"/>
    <w:rsid w:val="00C24778"/>
    <w:rsid w:val="00C25C56"/>
    <w:rsid w:val="00C26EC0"/>
    <w:rsid w:val="00C3608E"/>
    <w:rsid w:val="00C42946"/>
    <w:rsid w:val="00C5214B"/>
    <w:rsid w:val="00C601B9"/>
    <w:rsid w:val="00C60E54"/>
    <w:rsid w:val="00C6585A"/>
    <w:rsid w:val="00C70FE2"/>
    <w:rsid w:val="00C746CB"/>
    <w:rsid w:val="00C817D0"/>
    <w:rsid w:val="00C83160"/>
    <w:rsid w:val="00C86A44"/>
    <w:rsid w:val="00C958F1"/>
    <w:rsid w:val="00C978AE"/>
    <w:rsid w:val="00CB3B8D"/>
    <w:rsid w:val="00CB42C4"/>
    <w:rsid w:val="00CD440F"/>
    <w:rsid w:val="00CD46AD"/>
    <w:rsid w:val="00CF59F5"/>
    <w:rsid w:val="00CF5CB7"/>
    <w:rsid w:val="00D029DE"/>
    <w:rsid w:val="00D068DD"/>
    <w:rsid w:val="00D1599F"/>
    <w:rsid w:val="00D447FF"/>
    <w:rsid w:val="00D5514E"/>
    <w:rsid w:val="00D60604"/>
    <w:rsid w:val="00D735EE"/>
    <w:rsid w:val="00D738D1"/>
    <w:rsid w:val="00D743F3"/>
    <w:rsid w:val="00D75811"/>
    <w:rsid w:val="00D91949"/>
    <w:rsid w:val="00D94665"/>
    <w:rsid w:val="00D97802"/>
    <w:rsid w:val="00DB29B1"/>
    <w:rsid w:val="00DB5EF9"/>
    <w:rsid w:val="00DB7FD3"/>
    <w:rsid w:val="00DC2849"/>
    <w:rsid w:val="00DC5A43"/>
    <w:rsid w:val="00DC78B1"/>
    <w:rsid w:val="00DD2782"/>
    <w:rsid w:val="00DD3BD7"/>
    <w:rsid w:val="00DD69FE"/>
    <w:rsid w:val="00DE5534"/>
    <w:rsid w:val="00DF2F16"/>
    <w:rsid w:val="00DF7417"/>
    <w:rsid w:val="00E12E88"/>
    <w:rsid w:val="00E15F37"/>
    <w:rsid w:val="00E369F0"/>
    <w:rsid w:val="00E36CA8"/>
    <w:rsid w:val="00E40DF6"/>
    <w:rsid w:val="00E44CF5"/>
    <w:rsid w:val="00E57C45"/>
    <w:rsid w:val="00E61034"/>
    <w:rsid w:val="00E616CB"/>
    <w:rsid w:val="00E77ACE"/>
    <w:rsid w:val="00E852C1"/>
    <w:rsid w:val="00E968C8"/>
    <w:rsid w:val="00EB30CE"/>
    <w:rsid w:val="00EB3766"/>
    <w:rsid w:val="00ED6C6B"/>
    <w:rsid w:val="00EE4BB7"/>
    <w:rsid w:val="00EE5C9A"/>
    <w:rsid w:val="00EF3140"/>
    <w:rsid w:val="00F076B7"/>
    <w:rsid w:val="00F139C5"/>
    <w:rsid w:val="00F2702B"/>
    <w:rsid w:val="00F41CE0"/>
    <w:rsid w:val="00F424D1"/>
    <w:rsid w:val="00F46EDE"/>
    <w:rsid w:val="00F472E0"/>
    <w:rsid w:val="00F50AAB"/>
    <w:rsid w:val="00F5295A"/>
    <w:rsid w:val="00F6501A"/>
    <w:rsid w:val="00F7500C"/>
    <w:rsid w:val="00F761E0"/>
    <w:rsid w:val="00F84B53"/>
    <w:rsid w:val="00F85094"/>
    <w:rsid w:val="00F900A6"/>
    <w:rsid w:val="00F96024"/>
    <w:rsid w:val="00FC01F3"/>
    <w:rsid w:val="00FC6221"/>
    <w:rsid w:val="00FD376B"/>
    <w:rsid w:val="00FD44D4"/>
    <w:rsid w:val="00FD7E11"/>
    <w:rsid w:val="00FE2566"/>
    <w:rsid w:val="00FE5145"/>
    <w:rsid w:val="00FE6528"/>
    <w:rsid w:val="00FE6905"/>
    <w:rsid w:val="00FF2AAC"/>
    <w:rsid w:val="00FF7517"/>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C69B1E6"/>
  <w15:docId w15:val="{9A73AB4B-7EF6-4410-9D8E-645A0AE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before="400" w:after="12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1A9"/>
    <w:pPr>
      <w:spacing w:before="0" w:after="200" w:line="276" w:lineRule="auto"/>
    </w:pPr>
    <w:rPr>
      <w:rFonts w:eastAsiaTheme="minorEastAsia" w:cstheme="minorBidi"/>
      <w:sz w:val="22"/>
      <w:szCs w:val="22"/>
      <w:lang w:bidi="ar-SA"/>
    </w:rPr>
  </w:style>
  <w:style w:type="paragraph" w:styleId="Heading1">
    <w:name w:val="heading 1"/>
    <w:basedOn w:val="Normal"/>
    <w:next w:val="Normal"/>
    <w:link w:val="Heading1Char"/>
    <w:uiPriority w:val="9"/>
    <w:qFormat/>
    <w:rsid w:val="00262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C7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C7D"/>
    <w:pPr>
      <w:spacing w:before="240" w:after="60"/>
      <w:outlineLvl w:val="5"/>
    </w:pPr>
    <w:rPr>
      <w:b/>
      <w:bCs/>
    </w:rPr>
  </w:style>
  <w:style w:type="paragraph" w:styleId="Heading7">
    <w:name w:val="heading 7"/>
    <w:basedOn w:val="Normal"/>
    <w:next w:val="Normal"/>
    <w:link w:val="Heading7Char"/>
    <w:uiPriority w:val="9"/>
    <w:semiHidden/>
    <w:unhideWhenUsed/>
    <w:qFormat/>
    <w:rsid w:val="00262C7D"/>
    <w:pPr>
      <w:spacing w:before="240" w:after="60"/>
      <w:outlineLvl w:val="6"/>
    </w:pPr>
  </w:style>
  <w:style w:type="paragraph" w:styleId="Heading8">
    <w:name w:val="heading 8"/>
    <w:basedOn w:val="Normal"/>
    <w:next w:val="Normal"/>
    <w:link w:val="Heading8Char"/>
    <w:uiPriority w:val="9"/>
    <w:semiHidden/>
    <w:unhideWhenUsed/>
    <w:qFormat/>
    <w:rsid w:val="00262C7D"/>
    <w:pPr>
      <w:spacing w:before="240" w:after="60"/>
      <w:outlineLvl w:val="7"/>
    </w:pPr>
    <w:rPr>
      <w:i/>
      <w:iCs/>
    </w:rPr>
  </w:style>
  <w:style w:type="paragraph" w:styleId="Heading9">
    <w:name w:val="heading 9"/>
    <w:basedOn w:val="Normal"/>
    <w:next w:val="Normal"/>
    <w:link w:val="Heading9Char"/>
    <w:uiPriority w:val="9"/>
    <w:semiHidden/>
    <w:unhideWhenUsed/>
    <w:qFormat/>
    <w:rsid w:val="00262C7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C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C7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C7D"/>
    <w:rPr>
      <w:b/>
      <w:bCs/>
    </w:rPr>
  </w:style>
  <w:style w:type="character" w:customStyle="1" w:styleId="Heading7Char">
    <w:name w:val="Heading 7 Char"/>
    <w:basedOn w:val="DefaultParagraphFont"/>
    <w:link w:val="Heading7"/>
    <w:uiPriority w:val="9"/>
    <w:semiHidden/>
    <w:rsid w:val="00262C7D"/>
    <w:rPr>
      <w:sz w:val="24"/>
      <w:szCs w:val="24"/>
    </w:rPr>
  </w:style>
  <w:style w:type="character" w:customStyle="1" w:styleId="Heading8Char">
    <w:name w:val="Heading 8 Char"/>
    <w:basedOn w:val="DefaultParagraphFont"/>
    <w:link w:val="Heading8"/>
    <w:uiPriority w:val="9"/>
    <w:semiHidden/>
    <w:rsid w:val="00262C7D"/>
    <w:rPr>
      <w:i/>
      <w:iCs/>
      <w:sz w:val="24"/>
      <w:szCs w:val="24"/>
    </w:rPr>
  </w:style>
  <w:style w:type="character" w:customStyle="1" w:styleId="Heading9Char">
    <w:name w:val="Heading 9 Char"/>
    <w:basedOn w:val="DefaultParagraphFont"/>
    <w:link w:val="Heading9"/>
    <w:uiPriority w:val="9"/>
    <w:semiHidden/>
    <w:rsid w:val="00262C7D"/>
    <w:rPr>
      <w:rFonts w:asciiTheme="majorHAnsi" w:eastAsiaTheme="majorEastAsia" w:hAnsiTheme="majorHAnsi"/>
    </w:rPr>
  </w:style>
  <w:style w:type="paragraph" w:styleId="Title">
    <w:name w:val="Title"/>
    <w:basedOn w:val="Normal"/>
    <w:next w:val="Normal"/>
    <w:link w:val="TitleChar"/>
    <w:uiPriority w:val="10"/>
    <w:qFormat/>
    <w:rsid w:val="00262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C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C7D"/>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C7D"/>
    <w:pPr>
      <w:outlineLvl w:val="9"/>
    </w:pPr>
  </w:style>
  <w:style w:type="paragraph" w:styleId="BodyText">
    <w:name w:val="Body Text"/>
    <w:basedOn w:val="Normal"/>
    <w:link w:val="BodyTextChar"/>
    <w:uiPriority w:val="99"/>
    <w:rsid w:val="00B431A9"/>
    <w:pPr>
      <w:spacing w:after="0" w:line="240" w:lineRule="auto"/>
    </w:pPr>
    <w:rPr>
      <w:rFonts w:ascii="Arial" w:hAnsi="Arial" w:cs="Times New Roman"/>
      <w:b/>
      <w:szCs w:val="20"/>
    </w:rPr>
  </w:style>
  <w:style w:type="character" w:customStyle="1" w:styleId="BodyTextChar">
    <w:name w:val="Body Text Char"/>
    <w:basedOn w:val="DefaultParagraphFont"/>
    <w:link w:val="BodyText"/>
    <w:uiPriority w:val="99"/>
    <w:rsid w:val="00B431A9"/>
    <w:rPr>
      <w:rFonts w:ascii="Arial" w:eastAsiaTheme="minorEastAsia" w:hAnsi="Arial"/>
      <w:b/>
      <w:sz w:val="22"/>
      <w:szCs w:val="20"/>
      <w:lang w:bidi="ar-SA"/>
    </w:rPr>
  </w:style>
  <w:style w:type="paragraph" w:styleId="NormalWeb">
    <w:name w:val="Normal (Web)"/>
    <w:basedOn w:val="Normal"/>
    <w:uiPriority w:val="99"/>
    <w:unhideWhenUsed/>
    <w:rsid w:val="00B431A9"/>
    <w:pPr>
      <w:spacing w:before="100" w:beforeAutospacing="1" w:after="100" w:afterAutospacing="1" w:line="240" w:lineRule="auto"/>
    </w:pPr>
    <w:rPr>
      <w:rFonts w:ascii="Arial" w:hAnsi="Arial" w:cs="Arial"/>
      <w:sz w:val="18"/>
      <w:szCs w:val="18"/>
    </w:rPr>
  </w:style>
  <w:style w:type="paragraph" w:styleId="ListParagraph">
    <w:name w:val="List Paragraph"/>
    <w:basedOn w:val="Normal"/>
    <w:uiPriority w:val="34"/>
    <w:qFormat/>
    <w:rsid w:val="00B431A9"/>
    <w:pPr>
      <w:ind w:left="720"/>
      <w:contextualSpacing/>
    </w:pPr>
  </w:style>
  <w:style w:type="paragraph" w:customStyle="1" w:styleId="Default">
    <w:name w:val="Default"/>
    <w:rsid w:val="00B431A9"/>
    <w:pPr>
      <w:autoSpaceDE w:val="0"/>
      <w:autoSpaceDN w:val="0"/>
      <w:adjustRightInd w:val="0"/>
      <w:spacing w:before="0" w:after="0" w:line="240" w:lineRule="auto"/>
    </w:pPr>
    <w:rPr>
      <w:rFonts w:ascii="Times New Roman" w:eastAsia="Times New Roman" w:hAnsi="Times New Roman"/>
      <w:color w:val="000000"/>
      <w:lang w:bidi="ar-SA"/>
    </w:rPr>
  </w:style>
  <w:style w:type="paragraph" w:styleId="Header">
    <w:name w:val="header"/>
    <w:basedOn w:val="Normal"/>
    <w:link w:val="HeaderChar"/>
    <w:rsid w:val="007265DC"/>
    <w:pPr>
      <w:tabs>
        <w:tab w:val="center" w:pos="4680"/>
        <w:tab w:val="right" w:pos="9360"/>
      </w:tabs>
      <w:spacing w:after="0" w:line="240" w:lineRule="auto"/>
    </w:pPr>
  </w:style>
  <w:style w:type="character" w:customStyle="1" w:styleId="HeaderChar">
    <w:name w:val="Header Char"/>
    <w:basedOn w:val="DefaultParagraphFont"/>
    <w:link w:val="Header"/>
    <w:rsid w:val="007265DC"/>
    <w:rPr>
      <w:rFonts w:eastAsiaTheme="minorEastAsia" w:cstheme="minorBidi"/>
      <w:sz w:val="22"/>
      <w:szCs w:val="22"/>
      <w:lang w:bidi="ar-SA"/>
    </w:rPr>
  </w:style>
  <w:style w:type="paragraph" w:styleId="Footer">
    <w:name w:val="footer"/>
    <w:basedOn w:val="Normal"/>
    <w:link w:val="FooterChar"/>
    <w:rsid w:val="007265DC"/>
    <w:pPr>
      <w:tabs>
        <w:tab w:val="center" w:pos="4680"/>
        <w:tab w:val="right" w:pos="9360"/>
      </w:tabs>
      <w:spacing w:after="0" w:line="240" w:lineRule="auto"/>
    </w:pPr>
  </w:style>
  <w:style w:type="character" w:customStyle="1" w:styleId="FooterChar">
    <w:name w:val="Footer Char"/>
    <w:basedOn w:val="DefaultParagraphFont"/>
    <w:link w:val="Footer"/>
    <w:rsid w:val="007265DC"/>
    <w:rPr>
      <w:rFonts w:eastAsiaTheme="minorEastAsia" w:cstheme="minorBidi"/>
      <w:sz w:val="22"/>
      <w:szCs w:val="22"/>
      <w:lang w:bidi="ar-SA"/>
    </w:rPr>
  </w:style>
  <w:style w:type="paragraph" w:customStyle="1" w:styleId="JCCAddressLine">
    <w:name w:val="JCC Address Line"/>
    <w:rsid w:val="00B516CD"/>
    <w:pPr>
      <w:spacing w:before="0" w:after="0" w:line="320" w:lineRule="exact"/>
      <w:jc w:val="center"/>
    </w:pPr>
    <w:rPr>
      <w:rFonts w:ascii="Goudy Old Style" w:eastAsia="Times" w:hAnsi="Goudy Old Style"/>
      <w:spacing w:val="2"/>
      <w:sz w:val="20"/>
      <w:szCs w:val="20"/>
      <w:lang w:bidi="ar-SA"/>
    </w:rPr>
  </w:style>
  <w:style w:type="paragraph" w:customStyle="1" w:styleId="JCCHeader">
    <w:name w:val="JCC Header"/>
    <w:rsid w:val="00B516CD"/>
    <w:pPr>
      <w:spacing w:before="240" w:line="240" w:lineRule="auto"/>
      <w:jc w:val="center"/>
    </w:pPr>
    <w:rPr>
      <w:rFonts w:ascii="Goudy Old Style" w:eastAsia="Times" w:hAnsi="Goudy Old Style"/>
      <w:caps/>
      <w:spacing w:val="20"/>
      <w:sz w:val="28"/>
      <w:szCs w:val="28"/>
      <w:lang w:bidi="ar-SA"/>
    </w:rPr>
  </w:style>
  <w:style w:type="paragraph" w:styleId="BalloonText">
    <w:name w:val="Balloon Text"/>
    <w:basedOn w:val="Normal"/>
    <w:link w:val="BalloonTextChar"/>
    <w:rsid w:val="00B5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16CD"/>
    <w:rPr>
      <w:rFonts w:ascii="Tahoma" w:eastAsiaTheme="minorEastAsia" w:hAnsi="Tahoma" w:cs="Tahoma"/>
      <w:sz w:val="16"/>
      <w:szCs w:val="16"/>
      <w:lang w:bidi="ar-SA"/>
    </w:rPr>
  </w:style>
  <w:style w:type="character" w:styleId="Hyperlink">
    <w:name w:val="Hyperlink"/>
    <w:basedOn w:val="DefaultParagraphFont"/>
    <w:uiPriority w:val="99"/>
    <w:unhideWhenUsed/>
    <w:rsid w:val="000B0E18"/>
    <w:rPr>
      <w:color w:val="0563C1"/>
      <w:u w:val="single"/>
    </w:rPr>
  </w:style>
  <w:style w:type="character" w:customStyle="1" w:styleId="pslongeditbox">
    <w:name w:val="pslongeditbox"/>
    <w:basedOn w:val="DefaultParagraphFont"/>
    <w:rsid w:val="000B0E18"/>
  </w:style>
  <w:style w:type="character" w:styleId="CommentReference">
    <w:name w:val="annotation reference"/>
    <w:basedOn w:val="DefaultParagraphFont"/>
    <w:semiHidden/>
    <w:unhideWhenUsed/>
    <w:rsid w:val="00A2230C"/>
    <w:rPr>
      <w:sz w:val="16"/>
      <w:szCs w:val="16"/>
    </w:rPr>
  </w:style>
  <w:style w:type="paragraph" w:styleId="CommentText">
    <w:name w:val="annotation text"/>
    <w:basedOn w:val="Normal"/>
    <w:link w:val="CommentTextChar"/>
    <w:semiHidden/>
    <w:unhideWhenUsed/>
    <w:rsid w:val="00A2230C"/>
    <w:pPr>
      <w:spacing w:line="240" w:lineRule="auto"/>
    </w:pPr>
    <w:rPr>
      <w:sz w:val="20"/>
      <w:szCs w:val="20"/>
    </w:rPr>
  </w:style>
  <w:style w:type="character" w:customStyle="1" w:styleId="CommentTextChar">
    <w:name w:val="Comment Text Char"/>
    <w:basedOn w:val="DefaultParagraphFont"/>
    <w:link w:val="CommentText"/>
    <w:semiHidden/>
    <w:rsid w:val="00A2230C"/>
    <w:rPr>
      <w:rFonts w:eastAsiaTheme="minorEastAsia" w:cstheme="minorBidi"/>
      <w:sz w:val="20"/>
      <w:szCs w:val="20"/>
      <w:lang w:bidi="ar-SA"/>
    </w:rPr>
  </w:style>
  <w:style w:type="paragraph" w:styleId="CommentSubject">
    <w:name w:val="annotation subject"/>
    <w:basedOn w:val="CommentText"/>
    <w:next w:val="CommentText"/>
    <w:link w:val="CommentSubjectChar"/>
    <w:semiHidden/>
    <w:unhideWhenUsed/>
    <w:rsid w:val="00A2230C"/>
    <w:rPr>
      <w:b/>
      <w:bCs/>
    </w:rPr>
  </w:style>
  <w:style w:type="character" w:customStyle="1" w:styleId="CommentSubjectChar">
    <w:name w:val="Comment Subject Char"/>
    <w:basedOn w:val="CommentTextChar"/>
    <w:link w:val="CommentSubject"/>
    <w:semiHidden/>
    <w:rsid w:val="00A2230C"/>
    <w:rPr>
      <w:rFonts w:eastAsiaTheme="minorEastAsia" w:cstheme="minorBidi"/>
      <w:b/>
      <w:bCs/>
      <w:sz w:val="20"/>
      <w:szCs w:val="20"/>
      <w:lang w:bidi="ar-SA"/>
    </w:rPr>
  </w:style>
  <w:style w:type="character" w:styleId="FollowedHyperlink">
    <w:name w:val="FollowedHyperlink"/>
    <w:basedOn w:val="DefaultParagraphFont"/>
    <w:semiHidden/>
    <w:unhideWhenUsed/>
    <w:rsid w:val="00D97802"/>
    <w:rPr>
      <w:color w:val="800080" w:themeColor="followedHyperlink"/>
      <w:u w:val="single"/>
    </w:rPr>
  </w:style>
  <w:style w:type="character" w:styleId="UnresolvedMention">
    <w:name w:val="Unresolved Mention"/>
    <w:basedOn w:val="DefaultParagraphFont"/>
    <w:uiPriority w:val="99"/>
    <w:semiHidden/>
    <w:unhideWhenUsed/>
    <w:rsid w:val="0041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9675">
      <w:bodyDiv w:val="1"/>
      <w:marLeft w:val="0"/>
      <w:marRight w:val="0"/>
      <w:marTop w:val="0"/>
      <w:marBottom w:val="0"/>
      <w:divBdr>
        <w:top w:val="none" w:sz="0" w:space="0" w:color="auto"/>
        <w:left w:val="none" w:sz="0" w:space="0" w:color="auto"/>
        <w:bottom w:val="none" w:sz="0" w:space="0" w:color="auto"/>
        <w:right w:val="none" w:sz="0" w:space="0" w:color="auto"/>
      </w:divBdr>
    </w:div>
    <w:div w:id="169148753">
      <w:bodyDiv w:val="1"/>
      <w:marLeft w:val="0"/>
      <w:marRight w:val="0"/>
      <w:marTop w:val="0"/>
      <w:marBottom w:val="0"/>
      <w:divBdr>
        <w:top w:val="none" w:sz="0" w:space="0" w:color="auto"/>
        <w:left w:val="none" w:sz="0" w:space="0" w:color="auto"/>
        <w:bottom w:val="none" w:sz="0" w:space="0" w:color="auto"/>
        <w:right w:val="none" w:sz="0" w:space="0" w:color="auto"/>
      </w:divBdr>
    </w:div>
    <w:div w:id="207692539">
      <w:bodyDiv w:val="1"/>
      <w:marLeft w:val="0"/>
      <w:marRight w:val="0"/>
      <w:marTop w:val="0"/>
      <w:marBottom w:val="0"/>
      <w:divBdr>
        <w:top w:val="none" w:sz="0" w:space="0" w:color="auto"/>
        <w:left w:val="none" w:sz="0" w:space="0" w:color="auto"/>
        <w:bottom w:val="none" w:sz="0" w:space="0" w:color="auto"/>
        <w:right w:val="none" w:sz="0" w:space="0" w:color="auto"/>
      </w:divBdr>
    </w:div>
    <w:div w:id="1974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5AF7-E61E-4150-9F9B-DA2FEC85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Buckley, Robert</dc:creator>
  <cp:lastModifiedBy>Cheyenne Sanders</cp:lastModifiedBy>
  <cp:revision>2</cp:revision>
  <cp:lastPrinted>2021-08-17T00:28:00Z</cp:lastPrinted>
  <dcterms:created xsi:type="dcterms:W3CDTF">2021-09-02T16:25:00Z</dcterms:created>
  <dcterms:modified xsi:type="dcterms:W3CDTF">2021-09-02T16:25:00Z</dcterms:modified>
</cp:coreProperties>
</file>