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6D70" w14:textId="130A7C96" w:rsidR="00551CB3" w:rsidRDefault="00551CB3" w:rsidP="7AB46F15">
      <w:pPr>
        <w:pStyle w:val="Heading1"/>
        <w:spacing w:after="0"/>
        <w:rPr>
          <w:rFonts w:ascii="Arial" w:hAnsi="Arial" w:cs="Arial"/>
          <w:i/>
          <w:iCs/>
          <w:sz w:val="40"/>
          <w:szCs w:val="40"/>
        </w:rPr>
      </w:pPr>
      <w:r w:rsidRPr="7AB46F15">
        <w:rPr>
          <w:rFonts w:ascii="Arial" w:hAnsi="Arial" w:cs="Arial"/>
          <w:i/>
          <w:iCs/>
          <w:sz w:val="40"/>
          <w:szCs w:val="40"/>
        </w:rPr>
        <w:t>Examination Bulletin and Job Announcement</w:t>
      </w:r>
    </w:p>
    <w:p w14:paraId="565B9907" w14:textId="77777777" w:rsidR="00551CB3" w:rsidRPr="00551CB3" w:rsidRDefault="00551CB3" w:rsidP="00551CB3">
      <w:pPr>
        <w:pStyle w:val="Heading2"/>
      </w:pPr>
    </w:p>
    <w:p w14:paraId="13BF839B" w14:textId="29D1A45B" w:rsidR="00551CB3" w:rsidRPr="00551CB3" w:rsidRDefault="00551CB3" w:rsidP="009F7E66">
      <w:pPr>
        <w:pStyle w:val="Heading1"/>
        <w:spacing w:after="0"/>
        <w:rPr>
          <w:rFonts w:ascii="Arial" w:hAnsi="Arial" w:cs="Arial"/>
          <w:sz w:val="52"/>
          <w:szCs w:val="52"/>
        </w:rPr>
      </w:pPr>
      <w:r w:rsidRPr="00551CB3">
        <w:rPr>
          <w:rFonts w:ascii="Arial" w:hAnsi="Arial" w:cs="Arial"/>
          <w:sz w:val="52"/>
          <w:szCs w:val="52"/>
        </w:rPr>
        <w:t>Chief Counsel I, C.E.A.</w:t>
      </w:r>
    </w:p>
    <w:p w14:paraId="35287A5F" w14:textId="241201E0" w:rsidR="00551CB3" w:rsidRDefault="00551CB3" w:rsidP="009F7E66">
      <w:pPr>
        <w:pStyle w:val="Heading1"/>
        <w:spacing w:after="0"/>
        <w:rPr>
          <w:rFonts w:ascii="Arial" w:hAnsi="Arial" w:cs="Arial"/>
          <w:sz w:val="36"/>
          <w:szCs w:val="36"/>
        </w:rPr>
      </w:pPr>
      <w:r w:rsidRPr="004932CD">
        <w:rPr>
          <w:rFonts w:ascii="Arial" w:hAnsi="Arial" w:cs="Arial"/>
          <w:sz w:val="36"/>
          <w:szCs w:val="36"/>
        </w:rPr>
        <w:t>OB20-5872</w:t>
      </w:r>
    </w:p>
    <w:p w14:paraId="6CEB56AA" w14:textId="77777777" w:rsidR="00551CB3" w:rsidRPr="004932CD" w:rsidRDefault="00551CB3" w:rsidP="009F7E66">
      <w:pPr>
        <w:pStyle w:val="Heading1"/>
        <w:spacing w:after="0"/>
        <w:rPr>
          <w:rFonts w:ascii="Arial" w:hAnsi="Arial" w:cs="Arial"/>
          <w:bCs/>
          <w:sz w:val="36"/>
          <w:szCs w:val="36"/>
        </w:rPr>
      </w:pPr>
      <w:r w:rsidRPr="004932CD">
        <w:rPr>
          <w:rFonts w:ascii="Arial" w:hAnsi="Arial" w:cs="Arial"/>
          <w:sz w:val="36"/>
          <w:szCs w:val="36"/>
        </w:rPr>
        <w:t>Open Examination</w:t>
      </w:r>
    </w:p>
    <w:p w14:paraId="086B0D21" w14:textId="77777777" w:rsidR="005319A1" w:rsidRDefault="005319A1" w:rsidP="009F7E66">
      <w:pPr>
        <w:pStyle w:val="paragraph"/>
        <w:spacing w:before="0" w:beforeAutospacing="0" w:after="0" w:afterAutospacing="0"/>
        <w:jc w:val="both"/>
        <w:textAlignment w:val="baseline"/>
        <w:rPr>
          <w:rStyle w:val="normaltextrun"/>
          <w:rFonts w:ascii="Arial" w:hAnsi="Arial" w:cs="Arial"/>
        </w:rPr>
      </w:pPr>
    </w:p>
    <w:p w14:paraId="72037CD2" w14:textId="1168B88C" w:rsidR="00D33044" w:rsidRDefault="00D33044" w:rsidP="7AB46F15">
      <w:pPr>
        <w:pStyle w:val="paragraph"/>
        <w:spacing w:before="0" w:beforeAutospacing="0" w:after="0" w:afterAutospacing="0"/>
        <w:jc w:val="both"/>
        <w:textAlignment w:val="baseline"/>
        <w:rPr>
          <w:rFonts w:ascii="Arial" w:hAnsi="Arial" w:cs="Arial"/>
        </w:rPr>
      </w:pPr>
      <w:r w:rsidRPr="7AB46F15">
        <w:rPr>
          <w:rFonts w:ascii="Arial" w:hAnsi="Arial" w:cs="Arial"/>
        </w:rPr>
        <w:t xml:space="preserve">The San Francisco Bay Conservation and Development Commission (BCDC) is a State of California government agency located in the City of San Francisco with regulatory and planning responsibilities over San Francisco Bay, the Suisun Marsh, and along the Bay Area’s nine-county shoreline. BCDC is guided in its actions by state and federal laws, including: the McAteer-Petris Act, Suisun Marsh Preservation Act, Coastal Zone Management Act; and its policies, including the </w:t>
      </w:r>
      <w:r w:rsidRPr="7AB46F15">
        <w:rPr>
          <w:rFonts w:ascii="Arial" w:hAnsi="Arial" w:cs="Arial"/>
          <w:i/>
          <w:iCs/>
        </w:rPr>
        <w:t>San Francisco Bay Plan</w:t>
      </w:r>
      <w:r w:rsidRPr="7AB46F15">
        <w:rPr>
          <w:rFonts w:ascii="Arial" w:hAnsi="Arial" w:cs="Arial"/>
        </w:rPr>
        <w:t xml:space="preserve">, </w:t>
      </w:r>
      <w:r w:rsidRPr="7AB46F15">
        <w:rPr>
          <w:rFonts w:ascii="Arial" w:hAnsi="Arial" w:cs="Arial"/>
          <w:i/>
          <w:iCs/>
        </w:rPr>
        <w:t xml:space="preserve">Suisun Marsh Protection </w:t>
      </w:r>
      <w:proofErr w:type="gramStart"/>
      <w:r w:rsidRPr="7AB46F15">
        <w:rPr>
          <w:rFonts w:ascii="Arial" w:hAnsi="Arial" w:cs="Arial"/>
          <w:i/>
          <w:iCs/>
        </w:rPr>
        <w:t>Plan</w:t>
      </w:r>
      <w:proofErr w:type="gramEnd"/>
      <w:r w:rsidRPr="7AB46F15">
        <w:rPr>
          <w:rFonts w:ascii="Arial" w:hAnsi="Arial" w:cs="Arial"/>
        </w:rPr>
        <w:t xml:space="preserve"> and various special area plans. Through its laws and policies, BCDC protects hundreds of miles of shoreline, collaborates with local, regional, </w:t>
      </w:r>
      <w:proofErr w:type="gramStart"/>
      <w:r w:rsidRPr="7AB46F15">
        <w:rPr>
          <w:rFonts w:ascii="Arial" w:hAnsi="Arial" w:cs="Arial"/>
        </w:rPr>
        <w:t>state</w:t>
      </w:r>
      <w:proofErr w:type="gramEnd"/>
      <w:r w:rsidRPr="7AB46F15">
        <w:rPr>
          <w:rFonts w:ascii="Arial" w:hAnsi="Arial" w:cs="Arial"/>
        </w:rPr>
        <w:t xml:space="preserve"> and federal agencies, and facilitates the implementation of the San Francisco Bay Trail and the San Francisco Bay Area Water Trail. Finally, BCDC is a leader in preparing the region for rising sea level through its adoption of Bay Plan Climate Change policies in 2011; the Adapting to Rising Tides Program; and Bay Adapt, a collaborative effort to identify actions that will advance the region’s resilience.</w:t>
      </w:r>
    </w:p>
    <w:p w14:paraId="7140E50E" w14:textId="77777777" w:rsidR="00551CB3" w:rsidRPr="00D9699E" w:rsidRDefault="00551CB3" w:rsidP="009F7E66">
      <w:pPr>
        <w:pStyle w:val="paragraph"/>
        <w:spacing w:before="0" w:beforeAutospacing="0" w:after="0" w:afterAutospacing="0"/>
        <w:jc w:val="both"/>
        <w:textAlignment w:val="baseline"/>
        <w:rPr>
          <w:rStyle w:val="normaltextrun"/>
          <w:rFonts w:ascii="Arial" w:hAnsi="Arial" w:cs="Arial"/>
        </w:rPr>
      </w:pPr>
    </w:p>
    <w:p w14:paraId="72EDFD38" w14:textId="77777777" w:rsidR="005319A1" w:rsidRPr="00551CB3" w:rsidRDefault="005319A1" w:rsidP="009F7E66">
      <w:pPr>
        <w:pStyle w:val="Heading2"/>
        <w:spacing w:before="0" w:after="0"/>
        <w:rPr>
          <w:rFonts w:ascii="Arial" w:hAnsi="Arial" w:cs="Arial"/>
          <w:sz w:val="28"/>
          <w:szCs w:val="28"/>
          <w:u w:val="single"/>
        </w:rPr>
      </w:pPr>
      <w:r w:rsidRPr="00551CB3">
        <w:rPr>
          <w:rFonts w:ascii="Arial" w:hAnsi="Arial" w:cs="Arial"/>
          <w:sz w:val="28"/>
          <w:szCs w:val="28"/>
          <w:u w:val="single"/>
        </w:rPr>
        <w:t>DEFINITION OF CLASSIFICATION</w:t>
      </w:r>
    </w:p>
    <w:p w14:paraId="2F18430F" w14:textId="77777777" w:rsidR="005319A1" w:rsidRPr="00D9699E" w:rsidRDefault="005319A1" w:rsidP="009F7E66">
      <w:pPr>
        <w:spacing w:after="0"/>
        <w:jc w:val="both"/>
        <w:rPr>
          <w:rFonts w:ascii="Arial" w:hAnsi="Arial" w:cs="Arial"/>
          <w:szCs w:val="24"/>
        </w:rPr>
      </w:pPr>
    </w:p>
    <w:p w14:paraId="592AACD6" w14:textId="58F5DAD4" w:rsidR="005319A1" w:rsidRPr="00D9699E" w:rsidRDefault="005319A1" w:rsidP="009F7E66">
      <w:pPr>
        <w:spacing w:after="0"/>
        <w:jc w:val="both"/>
        <w:rPr>
          <w:rFonts w:ascii="Arial" w:hAnsi="Arial" w:cs="Arial"/>
          <w:color w:val="000000"/>
          <w:szCs w:val="24"/>
          <w:shd w:val="clear" w:color="auto" w:fill="FFFFFF"/>
        </w:rPr>
      </w:pPr>
      <w:r w:rsidRPr="00D9699E">
        <w:rPr>
          <w:rFonts w:ascii="Arial" w:hAnsi="Arial" w:cs="Arial"/>
          <w:szCs w:val="24"/>
        </w:rPr>
        <w:t xml:space="preserve">The Chief Counsel I, C.E.A. </w:t>
      </w:r>
      <w:r w:rsidRPr="00D9699E">
        <w:rPr>
          <w:rFonts w:ascii="Arial" w:hAnsi="Arial" w:cs="Arial"/>
          <w:color w:val="000000"/>
          <w:szCs w:val="24"/>
          <w:shd w:val="clear" w:color="auto" w:fill="FFFFFF"/>
        </w:rPr>
        <w:t xml:space="preserve">is typically the top legal position in a Department with a relatively small legal program having responsibility for planning, organizing, directing, </w:t>
      </w:r>
      <w:proofErr w:type="gramStart"/>
      <w:r w:rsidRPr="00D9699E">
        <w:rPr>
          <w:rFonts w:ascii="Arial" w:hAnsi="Arial" w:cs="Arial"/>
          <w:color w:val="000000"/>
          <w:szCs w:val="24"/>
          <w:shd w:val="clear" w:color="auto" w:fill="FFFFFF"/>
        </w:rPr>
        <w:t>coordinating</w:t>
      </w:r>
      <w:proofErr w:type="gramEnd"/>
      <w:r w:rsidRPr="00D9699E">
        <w:rPr>
          <w:rFonts w:ascii="Arial" w:hAnsi="Arial" w:cs="Arial"/>
          <w:color w:val="000000"/>
          <w:szCs w:val="24"/>
          <w:shd w:val="clear" w:color="auto" w:fill="FFFFFF"/>
        </w:rPr>
        <w:t xml:space="preserve"> and reviewing the work of a legal staff. Duties include responsibility for planning, organizing, directing, coordinating, and reviewing the work of a professional legal staff; acting as legal advisor to top management; preparing legislation and representing the Department before the Legislature; formulating legal policy; and participating as a member of top management in the development and implementation of department policy.</w:t>
      </w:r>
    </w:p>
    <w:p w14:paraId="495F3605" w14:textId="77777777" w:rsidR="00B35D60" w:rsidRPr="00D9699E" w:rsidRDefault="00B35D60" w:rsidP="009F7E66">
      <w:pPr>
        <w:spacing w:after="0"/>
        <w:jc w:val="both"/>
        <w:rPr>
          <w:rFonts w:ascii="Arial" w:hAnsi="Arial" w:cs="Arial"/>
          <w:color w:val="000000"/>
          <w:szCs w:val="24"/>
          <w:shd w:val="clear" w:color="auto" w:fill="FFFFFF"/>
        </w:rPr>
      </w:pPr>
    </w:p>
    <w:p w14:paraId="79C0084E" w14:textId="4F174963" w:rsidR="00D9699E" w:rsidRPr="00551CB3" w:rsidRDefault="00E93B28" w:rsidP="009F7E66">
      <w:pPr>
        <w:pStyle w:val="Heading2"/>
        <w:spacing w:before="0" w:after="0"/>
        <w:rPr>
          <w:rFonts w:ascii="Arial" w:hAnsi="Arial" w:cs="Arial"/>
          <w:sz w:val="28"/>
          <w:szCs w:val="28"/>
          <w:u w:val="single"/>
        </w:rPr>
      </w:pPr>
      <w:r w:rsidRPr="7AB46F15">
        <w:rPr>
          <w:rFonts w:ascii="Arial" w:hAnsi="Arial" w:cs="Arial"/>
          <w:sz w:val="28"/>
          <w:szCs w:val="28"/>
          <w:u w:val="single"/>
        </w:rPr>
        <w:t xml:space="preserve">WHO WE ARE LOOKING </w:t>
      </w:r>
      <w:proofErr w:type="gramStart"/>
      <w:r w:rsidRPr="7AB46F15">
        <w:rPr>
          <w:rFonts w:ascii="Arial" w:hAnsi="Arial" w:cs="Arial"/>
          <w:sz w:val="28"/>
          <w:szCs w:val="28"/>
          <w:u w:val="single"/>
        </w:rPr>
        <w:t>FOR</w:t>
      </w:r>
      <w:proofErr w:type="gramEnd"/>
    </w:p>
    <w:p w14:paraId="57C44BA0" w14:textId="77777777" w:rsidR="00D9699E" w:rsidRPr="00D9699E" w:rsidRDefault="00D9699E" w:rsidP="009F7E66">
      <w:pPr>
        <w:spacing w:after="0"/>
        <w:jc w:val="both"/>
        <w:rPr>
          <w:rFonts w:ascii="Arial" w:hAnsi="Arial" w:cs="Arial"/>
          <w:color w:val="000000"/>
          <w:szCs w:val="24"/>
          <w:shd w:val="clear" w:color="auto" w:fill="FFFFFF"/>
        </w:rPr>
      </w:pPr>
    </w:p>
    <w:p w14:paraId="1DC8E210" w14:textId="77777777" w:rsidR="00E93B28" w:rsidRDefault="00E93B28" w:rsidP="7AB46F15">
      <w:pPr>
        <w:spacing w:after="0"/>
        <w:jc w:val="both"/>
        <w:rPr>
          <w:rFonts w:ascii="Arial" w:hAnsi="Arial" w:cs="Arial"/>
        </w:rPr>
      </w:pPr>
    </w:p>
    <w:p w14:paraId="7E6FDD72" w14:textId="4A819DB7" w:rsidR="00E93B28" w:rsidRDefault="005F338D" w:rsidP="7AB46F15">
      <w:pPr>
        <w:spacing w:after="0"/>
        <w:jc w:val="both"/>
        <w:rPr>
          <w:rFonts w:ascii="Arial" w:hAnsi="Arial" w:cs="Arial"/>
        </w:rPr>
      </w:pPr>
      <w:r w:rsidRPr="7AB46F15">
        <w:rPr>
          <w:rFonts w:ascii="Arial" w:hAnsi="Arial" w:cs="Arial"/>
        </w:rPr>
        <w:t>A candidate with extensive e</w:t>
      </w:r>
      <w:r w:rsidR="00E93B28" w:rsidRPr="7AB46F15">
        <w:rPr>
          <w:rFonts w:ascii="Arial" w:hAnsi="Arial" w:cs="Arial"/>
        </w:rPr>
        <w:t>xperience rendering legal opinions regarding resource management issues and environmental impacts of land use and development; Experience drafting administrative regulations; Experience drafting legislation and writing analyses of legislative proposals; Expert knowledge in Land Use, Environmental and Natural Resources law; Experience in Legal policy development and strategy and; Experience in advising senior decision makers.</w:t>
      </w:r>
    </w:p>
    <w:p w14:paraId="1934A115" w14:textId="77777777" w:rsidR="00E93B28" w:rsidRDefault="00E93B28" w:rsidP="7AB46F15">
      <w:pPr>
        <w:spacing w:after="0"/>
        <w:jc w:val="both"/>
        <w:rPr>
          <w:rFonts w:ascii="Arial" w:hAnsi="Arial" w:cs="Arial"/>
        </w:rPr>
      </w:pPr>
    </w:p>
    <w:p w14:paraId="354433DA" w14:textId="77777777" w:rsidR="00E93B28" w:rsidRPr="00551CB3" w:rsidRDefault="00E93B28" w:rsidP="00E93B28">
      <w:pPr>
        <w:pStyle w:val="Heading2"/>
        <w:spacing w:before="0" w:after="0"/>
        <w:rPr>
          <w:rFonts w:ascii="Arial" w:hAnsi="Arial" w:cs="Arial"/>
          <w:sz w:val="28"/>
          <w:szCs w:val="28"/>
          <w:u w:val="single"/>
        </w:rPr>
      </w:pPr>
      <w:r w:rsidRPr="7AB46F15">
        <w:rPr>
          <w:rFonts w:ascii="Arial" w:hAnsi="Arial" w:cs="Arial"/>
          <w:sz w:val="28"/>
          <w:szCs w:val="28"/>
          <w:u w:val="single"/>
        </w:rPr>
        <w:t>DESCRIPTION OF DUTIES</w:t>
      </w:r>
    </w:p>
    <w:p w14:paraId="1485FEDA" w14:textId="77777777" w:rsidR="00E93B28" w:rsidRPr="00D9699E" w:rsidRDefault="00E93B28" w:rsidP="7AB46F15">
      <w:pPr>
        <w:spacing w:after="0"/>
        <w:jc w:val="both"/>
        <w:rPr>
          <w:rFonts w:ascii="Arial" w:hAnsi="Arial" w:cs="Arial"/>
          <w:color w:val="000000"/>
          <w:shd w:val="clear" w:color="auto" w:fill="FFFFFF"/>
        </w:rPr>
      </w:pPr>
    </w:p>
    <w:p w14:paraId="1065C265" w14:textId="77777777" w:rsidR="00E93B28" w:rsidRDefault="00E93B28" w:rsidP="7AB46F15">
      <w:pPr>
        <w:spacing w:after="0"/>
        <w:jc w:val="both"/>
        <w:rPr>
          <w:rFonts w:ascii="Arial" w:hAnsi="Arial" w:cs="Arial"/>
        </w:rPr>
      </w:pPr>
    </w:p>
    <w:p w14:paraId="29203F17" w14:textId="7F900B52" w:rsidR="00875959" w:rsidRDefault="00875959" w:rsidP="7AB46F15">
      <w:pPr>
        <w:spacing w:after="0"/>
        <w:jc w:val="both"/>
        <w:rPr>
          <w:rFonts w:ascii="Arial" w:hAnsi="Arial" w:cs="Arial"/>
        </w:rPr>
      </w:pPr>
      <w:r w:rsidRPr="7AB46F15">
        <w:rPr>
          <w:rFonts w:ascii="Arial" w:hAnsi="Arial" w:cs="Arial"/>
        </w:rPr>
        <w:t>Under the general direction of the Executive Director, the San Francisco Bay Conservation and Development Commission (BCDC</w:t>
      </w:r>
      <w:r w:rsidR="2298EDA2" w:rsidRPr="7AB46F15">
        <w:rPr>
          <w:rFonts w:ascii="Arial" w:hAnsi="Arial" w:cs="Arial"/>
        </w:rPr>
        <w:t>)</w:t>
      </w:r>
      <w:r w:rsidRPr="7AB46F15">
        <w:rPr>
          <w:rFonts w:ascii="Arial" w:hAnsi="Arial" w:cs="Arial"/>
        </w:rPr>
        <w:t xml:space="preserve"> </w:t>
      </w:r>
      <w:r w:rsidR="7A9C3AA9" w:rsidRPr="7AB46F15">
        <w:rPr>
          <w:rFonts w:ascii="Arial" w:hAnsi="Arial" w:cs="Arial"/>
        </w:rPr>
        <w:t>The</w:t>
      </w:r>
      <w:r w:rsidRPr="7AB46F15">
        <w:rPr>
          <w:rFonts w:ascii="Arial" w:hAnsi="Arial" w:cs="Arial"/>
        </w:rPr>
        <w:t xml:space="preserve"> Chief Counsel </w:t>
      </w:r>
      <w:r w:rsidR="27F32713" w:rsidRPr="7AB46F15">
        <w:rPr>
          <w:rFonts w:ascii="Arial" w:hAnsi="Arial" w:cs="Arial"/>
        </w:rPr>
        <w:t xml:space="preserve">I </w:t>
      </w:r>
      <w:r w:rsidRPr="7AB46F15">
        <w:rPr>
          <w:rFonts w:ascii="Arial" w:hAnsi="Arial" w:cs="Arial"/>
        </w:rPr>
        <w:t>serves as the head of the Legal division and as a member of the BCDC senior management team</w:t>
      </w:r>
      <w:r w:rsidR="60CF0A29" w:rsidRPr="7AB46F15">
        <w:rPr>
          <w:rFonts w:ascii="Arial" w:hAnsi="Arial" w:cs="Arial"/>
        </w:rPr>
        <w:t xml:space="preserve">. The Chief Counsel I, C.E.A. will evaluate legislative proposals that affect BCDC’s regulatory and planning jurisdiction and aid in crafting legislative language; interpret the provisions of the </w:t>
      </w:r>
      <w:proofErr w:type="spellStart"/>
      <w:r w:rsidR="60CF0A29" w:rsidRPr="7AB46F15">
        <w:rPr>
          <w:rFonts w:ascii="Arial" w:hAnsi="Arial" w:cs="Arial"/>
        </w:rPr>
        <w:t>McAteerPetris</w:t>
      </w:r>
      <w:proofErr w:type="spellEnd"/>
      <w:r w:rsidR="60CF0A29" w:rsidRPr="7AB46F15">
        <w:rPr>
          <w:rFonts w:ascii="Arial" w:hAnsi="Arial" w:cs="Arial"/>
        </w:rPr>
        <w:t xml:space="preserve"> Act, Suisun Marsh Preservation Act, and other state statutes and regulations that affect BCDC’s program including the California Environmental Quality Act and the Open Meetings Act</w:t>
      </w:r>
      <w:r w:rsidR="53B5CF7E" w:rsidRPr="7AB46F15">
        <w:rPr>
          <w:rFonts w:ascii="Arial" w:hAnsi="Arial" w:cs="Arial"/>
        </w:rPr>
        <w:t>.</w:t>
      </w:r>
      <w:r w:rsidRPr="7AB46F15">
        <w:rPr>
          <w:rFonts w:ascii="Arial" w:hAnsi="Arial" w:cs="Arial"/>
        </w:rPr>
        <w:t xml:space="preserve"> </w:t>
      </w:r>
      <w:r w:rsidR="5D94A26A" w:rsidRPr="7AB46F15">
        <w:rPr>
          <w:rFonts w:ascii="Arial" w:hAnsi="Arial" w:cs="Arial"/>
        </w:rPr>
        <w:t xml:space="preserve">The Chief Counsel I will </w:t>
      </w:r>
      <w:r w:rsidRPr="7AB46F15">
        <w:rPr>
          <w:rFonts w:ascii="Arial" w:hAnsi="Arial" w:cs="Arial"/>
        </w:rPr>
        <w:t xml:space="preserve">provide legal advice to the Executive Director, staff, and Commission on all matters related to the functions and operations of Commission and staff; reviews and assists in the evaluation of major projects prior to consideration by the Commission; negotiates with applicants and federal, state, and local government agencies, applicants regarding permitting, enforcement, and planning matters; supervises and manages two staff counsel and a legal secretary; provides liaison with the Office of the Attorney General and the Chief Counsel of the Resources Agency; proposes, drafts, and advises regarding proposed amendments to Commission regulations; reviews and comments on proposed legislation; advises about legal policy and participates in the development and implementation of agency policy.  </w:t>
      </w:r>
    </w:p>
    <w:p w14:paraId="722E2496" w14:textId="77777777" w:rsidR="00875959" w:rsidRDefault="00875959" w:rsidP="7AB46F15">
      <w:pPr>
        <w:spacing w:after="0"/>
        <w:jc w:val="both"/>
        <w:rPr>
          <w:rFonts w:ascii="Arial" w:hAnsi="Arial" w:cs="Arial"/>
        </w:rPr>
      </w:pPr>
    </w:p>
    <w:p w14:paraId="026A0BFE" w14:textId="41A1FB13" w:rsidR="009568D2" w:rsidRDefault="009568D2" w:rsidP="7AB46F15">
      <w:pPr>
        <w:spacing w:after="0"/>
        <w:jc w:val="both"/>
        <w:rPr>
          <w:rFonts w:ascii="Arial" w:hAnsi="Arial" w:cs="Arial"/>
        </w:rPr>
      </w:pPr>
    </w:p>
    <w:p w14:paraId="7FF7235A" w14:textId="77777777" w:rsidR="009568D2" w:rsidRPr="00006CC3" w:rsidRDefault="009568D2" w:rsidP="009568D2">
      <w:pPr>
        <w:pStyle w:val="BodyText"/>
        <w:spacing w:after="0"/>
        <w:ind w:right="0"/>
        <w:jc w:val="left"/>
        <w:rPr>
          <w:rFonts w:ascii="Arial" w:hAnsi="Arial" w:cs="Arial"/>
          <w:b/>
          <w:sz w:val="24"/>
          <w:szCs w:val="24"/>
          <w:lang w:val="en-US"/>
        </w:rPr>
      </w:pPr>
      <w:r w:rsidRPr="00006CC3">
        <w:rPr>
          <w:rFonts w:ascii="Arial" w:hAnsi="Arial" w:cs="Arial"/>
          <w:b/>
          <w:sz w:val="24"/>
          <w:szCs w:val="24"/>
          <w:lang w:val="en-US"/>
        </w:rPr>
        <w:t>Duties will include but will not be limited to:</w:t>
      </w:r>
    </w:p>
    <w:p w14:paraId="47143625" w14:textId="77777777" w:rsidR="009568D2" w:rsidRPr="00006CC3" w:rsidRDefault="009568D2" w:rsidP="009568D2">
      <w:pPr>
        <w:pStyle w:val="BodyText"/>
        <w:spacing w:after="0"/>
        <w:ind w:right="0"/>
        <w:jc w:val="left"/>
        <w:rPr>
          <w:rFonts w:ascii="Arial" w:hAnsi="Arial" w:cs="Arial"/>
          <w:bCs/>
          <w:sz w:val="24"/>
          <w:szCs w:val="24"/>
          <w:lang w:val="en-US"/>
        </w:rPr>
      </w:pPr>
    </w:p>
    <w:p w14:paraId="6D6E0C6B" w14:textId="77777777" w:rsidR="009568D2" w:rsidRPr="00006CC3" w:rsidRDefault="009568D2" w:rsidP="009568D2">
      <w:pPr>
        <w:pStyle w:val="BlockText"/>
        <w:numPr>
          <w:ilvl w:val="0"/>
          <w:numId w:val="32"/>
        </w:numPr>
      </w:pPr>
      <w:r w:rsidRPr="00006CC3">
        <w:t>Analyze and render legal advice, both oral and written, to the Executive Director and Commission staff on issues that arise related to: (1) permitting, enforcement, and planning matters under the McAteer-Petris Act, Suisun Marsh Preservation Act, BCDC regulations, and the San Francisco Bay Plan; (2) consistency review of federal activities under the Coastal Zone Management Act in its implementing regulations; and (3) procedural issues associated with noticing and conducting public meetings.</w:t>
      </w:r>
    </w:p>
    <w:p w14:paraId="31DF630D" w14:textId="77777777" w:rsidR="009568D2" w:rsidRPr="00006CC3" w:rsidRDefault="009568D2" w:rsidP="009568D2">
      <w:pPr>
        <w:pStyle w:val="BlockText"/>
        <w:numPr>
          <w:ilvl w:val="0"/>
          <w:numId w:val="32"/>
        </w:numPr>
      </w:pPr>
      <w:r w:rsidRPr="00006CC3">
        <w:t xml:space="preserve">Review and assist in the development of enforceable permit conditions and proposed amendments to plan documents. Review and evaluate legal instruments, permit assignments, or other documents submitted by permittees to comply with permit requirements.   </w:t>
      </w:r>
    </w:p>
    <w:p w14:paraId="1299C4BF" w14:textId="22ADD98E" w:rsidR="009568D2" w:rsidRPr="00006CC3" w:rsidRDefault="009568D2" w:rsidP="7AB46F15">
      <w:pPr>
        <w:pStyle w:val="BlockText"/>
        <w:numPr>
          <w:ilvl w:val="0"/>
          <w:numId w:val="32"/>
        </w:numPr>
        <w:rPr>
          <w:rFonts w:asciiTheme="minorHAnsi" w:eastAsiaTheme="minorEastAsia" w:hAnsiTheme="minorHAnsi" w:cstheme="minorBidi"/>
        </w:rPr>
      </w:pPr>
      <w:r>
        <w:t xml:space="preserve">Coordinate, collaborate, and negotiate with state, federal, and local agencies to ensure that proposed projects, plan amendments, and other activities are consistent with the statutes administered by the Commission and with the Commission’s laws, policies, and regulations. </w:t>
      </w:r>
    </w:p>
    <w:p w14:paraId="301D977F" w14:textId="77777777" w:rsidR="009568D2" w:rsidRPr="00006CC3" w:rsidRDefault="009568D2" w:rsidP="009568D2">
      <w:pPr>
        <w:pStyle w:val="BlockText"/>
        <w:numPr>
          <w:ilvl w:val="0"/>
          <w:numId w:val="32"/>
        </w:numPr>
      </w:pPr>
      <w:r w:rsidRPr="00006CC3">
        <w:t>Participate in negotiations regarding alleged violations and enforcement proceedings, review and comment on proposed violation reports, complaints for administrative penalties, enforcement orders, and settlement agreements.</w:t>
      </w:r>
    </w:p>
    <w:p w14:paraId="7A49C13E" w14:textId="77777777" w:rsidR="009568D2" w:rsidRPr="009568D2" w:rsidRDefault="009568D2" w:rsidP="009568D2">
      <w:pPr>
        <w:pStyle w:val="BlockText"/>
        <w:numPr>
          <w:ilvl w:val="0"/>
          <w:numId w:val="32"/>
        </w:numPr>
      </w:pPr>
      <w:r w:rsidRPr="009568D2">
        <w:t>Act as liaison with the Office of the Attorney General, the legislature, and others.</w:t>
      </w:r>
    </w:p>
    <w:p w14:paraId="42E37075" w14:textId="5AB0A354" w:rsidR="009568D2" w:rsidRPr="00006CC3" w:rsidRDefault="009568D2" w:rsidP="7AB46F15">
      <w:pPr>
        <w:pStyle w:val="BlockText"/>
        <w:numPr>
          <w:ilvl w:val="0"/>
          <w:numId w:val="32"/>
        </w:numPr>
        <w:rPr>
          <w:rFonts w:asciiTheme="minorHAnsi" w:eastAsiaTheme="minorEastAsia" w:hAnsiTheme="minorHAnsi" w:cstheme="minorBidi"/>
        </w:rPr>
      </w:pPr>
      <w:r>
        <w:lastRenderedPageBreak/>
        <w:t xml:space="preserve">Assign, manage, and supervise all aspects of the work of the Legal Division including two BCDC Staff Counsel III attorneys and a legal </w:t>
      </w:r>
      <w:proofErr w:type="gramStart"/>
      <w:r>
        <w:t>secretary;</w:t>
      </w:r>
      <w:proofErr w:type="gramEnd"/>
      <w:r>
        <w:t xml:space="preserve"> </w:t>
      </w:r>
    </w:p>
    <w:p w14:paraId="0B4FF7FD" w14:textId="3252A571" w:rsidR="009568D2" w:rsidRPr="00006CC3" w:rsidRDefault="009568D2" w:rsidP="7AB46F15">
      <w:pPr>
        <w:pStyle w:val="BlockText"/>
        <w:numPr>
          <w:ilvl w:val="0"/>
          <w:numId w:val="32"/>
        </w:numPr>
      </w:pPr>
      <w:r>
        <w:t xml:space="preserve">Prepare memoranda and staff reports to the Commission on legal issues; make presentations to the Commission; assist in the preparation of reports documenting analyses and recommendations concerning staff reviews of permit applications, projects, Bay Plan policies, and enforcement matters.  </w:t>
      </w:r>
    </w:p>
    <w:p w14:paraId="15E96A99" w14:textId="67AD6148" w:rsidR="009568D2" w:rsidRDefault="009568D2" w:rsidP="009568D2">
      <w:pPr>
        <w:pStyle w:val="BlockText"/>
        <w:numPr>
          <w:ilvl w:val="0"/>
          <w:numId w:val="32"/>
        </w:numPr>
      </w:pPr>
      <w:r>
        <w:t xml:space="preserve">Advise the Commission in closed session regarding pending litigation. </w:t>
      </w:r>
    </w:p>
    <w:p w14:paraId="65BAF244" w14:textId="77777777" w:rsidR="00FA7119" w:rsidRDefault="00FA7119" w:rsidP="00FA7119">
      <w:pPr>
        <w:pStyle w:val="BlockText"/>
      </w:pPr>
    </w:p>
    <w:p w14:paraId="2D15502C" w14:textId="2EF7DBB1" w:rsidR="7AB46F15" w:rsidRDefault="7AB46F15" w:rsidP="7AB46F15">
      <w:pPr>
        <w:pStyle w:val="Heading2"/>
        <w:tabs>
          <w:tab w:val="left" w:pos="735"/>
          <w:tab w:val="center" w:pos="5040"/>
          <w:tab w:val="right" w:pos="10080"/>
        </w:tabs>
        <w:spacing w:before="0" w:after="0"/>
        <w:jc w:val="left"/>
        <w:rPr>
          <w:rFonts w:ascii="Arial" w:hAnsi="Arial" w:cs="Arial"/>
          <w:sz w:val="28"/>
          <w:szCs w:val="28"/>
          <w:u w:val="single"/>
        </w:rPr>
      </w:pPr>
    </w:p>
    <w:p w14:paraId="24A3C885" w14:textId="7DD3A4D0" w:rsidR="00FA7119" w:rsidRPr="00551CB3" w:rsidRDefault="00FA7119" w:rsidP="00FA7119">
      <w:pPr>
        <w:pStyle w:val="Heading2"/>
        <w:tabs>
          <w:tab w:val="left" w:pos="735"/>
          <w:tab w:val="center" w:pos="5040"/>
          <w:tab w:val="right" w:pos="10080"/>
        </w:tabs>
        <w:spacing w:before="0" w:after="0"/>
        <w:jc w:val="left"/>
        <w:rPr>
          <w:rFonts w:ascii="Arial" w:hAnsi="Arial" w:cs="Arial"/>
          <w:sz w:val="28"/>
          <w:szCs w:val="28"/>
          <w:u w:val="single"/>
        </w:rPr>
      </w:pPr>
      <w:r w:rsidRPr="00D9699E">
        <w:rPr>
          <w:rFonts w:ascii="Arial" w:hAnsi="Arial" w:cs="Arial"/>
          <w:u w:val="single"/>
        </w:rPr>
        <w:tab/>
      </w:r>
      <w:r w:rsidRPr="00D9699E">
        <w:rPr>
          <w:rFonts w:ascii="Arial" w:hAnsi="Arial" w:cs="Arial"/>
          <w:u w:val="single"/>
        </w:rPr>
        <w:tab/>
      </w:r>
      <w:r>
        <w:rPr>
          <w:rFonts w:ascii="Arial" w:hAnsi="Arial" w:cs="Arial"/>
          <w:u w:val="single"/>
        </w:rPr>
        <w:tab/>
      </w:r>
      <w:r w:rsidR="504350A8">
        <w:rPr>
          <w:rFonts w:ascii="Arial" w:hAnsi="Arial" w:cs="Arial"/>
          <w:sz w:val="28"/>
          <w:szCs w:val="28"/>
          <w:u w:val="single"/>
        </w:rPr>
        <w:t>W</w:t>
      </w:r>
      <w:r>
        <w:rPr>
          <w:rFonts w:ascii="Arial" w:hAnsi="Arial" w:cs="Arial"/>
          <w:sz w:val="28"/>
          <w:szCs w:val="28"/>
          <w:u w:val="single"/>
        </w:rPr>
        <w:t>ORKING CONDITIONS</w:t>
      </w:r>
      <w:r w:rsidRPr="00551CB3">
        <w:rPr>
          <w:rFonts w:ascii="Arial" w:hAnsi="Arial" w:cs="Arial"/>
          <w:sz w:val="28"/>
          <w:szCs w:val="28"/>
          <w:u w:val="single"/>
        </w:rPr>
        <w:tab/>
      </w:r>
    </w:p>
    <w:p w14:paraId="70A95654" w14:textId="77777777" w:rsidR="00FA7119" w:rsidRDefault="00FA7119" w:rsidP="00FA7119">
      <w:pPr>
        <w:spacing w:after="0"/>
        <w:jc w:val="both"/>
        <w:rPr>
          <w:rFonts w:ascii="Arial" w:hAnsi="Arial" w:cs="Arial"/>
          <w:bCs/>
          <w:szCs w:val="24"/>
        </w:rPr>
      </w:pPr>
    </w:p>
    <w:p w14:paraId="1E0F53B5" w14:textId="3D0E824B" w:rsidR="00FA7119" w:rsidRDefault="00FA7119" w:rsidP="00FA7119">
      <w:pPr>
        <w:spacing w:after="0"/>
        <w:jc w:val="both"/>
        <w:rPr>
          <w:rFonts w:ascii="Arial" w:hAnsi="Arial" w:cs="Arial"/>
          <w:bCs/>
          <w:szCs w:val="24"/>
        </w:rPr>
      </w:pPr>
      <w:r w:rsidRPr="00185B31">
        <w:rPr>
          <w:rFonts w:ascii="Arial" w:hAnsi="Arial" w:cs="Arial"/>
          <w:szCs w:val="24"/>
        </w:rPr>
        <w:t xml:space="preserve">This is a </w:t>
      </w:r>
      <w:r>
        <w:rPr>
          <w:rFonts w:ascii="Arial" w:hAnsi="Arial" w:cs="Arial"/>
          <w:szCs w:val="24"/>
        </w:rPr>
        <w:t>f</w:t>
      </w:r>
      <w:r w:rsidRPr="00185B31">
        <w:rPr>
          <w:rFonts w:ascii="Arial" w:hAnsi="Arial" w:cs="Arial"/>
          <w:szCs w:val="24"/>
        </w:rPr>
        <w:t>ull-</w:t>
      </w:r>
      <w:r>
        <w:rPr>
          <w:rFonts w:ascii="Arial" w:hAnsi="Arial" w:cs="Arial"/>
          <w:szCs w:val="24"/>
        </w:rPr>
        <w:t>t</w:t>
      </w:r>
      <w:r w:rsidRPr="00185B31">
        <w:rPr>
          <w:rFonts w:ascii="Arial" w:hAnsi="Arial" w:cs="Arial"/>
          <w:szCs w:val="24"/>
        </w:rPr>
        <w:t xml:space="preserve">ime, </w:t>
      </w:r>
      <w:r>
        <w:rPr>
          <w:rFonts w:ascii="Arial" w:hAnsi="Arial" w:cs="Arial"/>
          <w:szCs w:val="24"/>
        </w:rPr>
        <w:t>permanent</w:t>
      </w:r>
      <w:r w:rsidRPr="00185B31">
        <w:rPr>
          <w:rFonts w:ascii="Arial" w:hAnsi="Arial" w:cs="Arial"/>
          <w:szCs w:val="24"/>
        </w:rPr>
        <w:t xml:space="preserve"> position</w:t>
      </w:r>
      <w:r>
        <w:rPr>
          <w:rFonts w:ascii="Arial" w:hAnsi="Arial" w:cs="Arial"/>
          <w:szCs w:val="24"/>
        </w:rPr>
        <w:t>, in a</w:t>
      </w:r>
      <w:r w:rsidRPr="00FA7119">
        <w:rPr>
          <w:rFonts w:ascii="Arial" w:hAnsi="Arial" w:cs="Arial"/>
          <w:bCs/>
          <w:szCs w:val="24"/>
        </w:rPr>
        <w:t xml:space="preserve">n office in downtown San Francisco. </w:t>
      </w:r>
    </w:p>
    <w:p w14:paraId="3CAF52C2" w14:textId="77777777" w:rsidR="00FA7119" w:rsidRDefault="00FA7119" w:rsidP="00FA7119">
      <w:pPr>
        <w:spacing w:after="0"/>
        <w:jc w:val="both"/>
        <w:rPr>
          <w:rFonts w:ascii="Arial" w:hAnsi="Arial" w:cs="Arial"/>
          <w:bCs/>
          <w:szCs w:val="24"/>
        </w:rPr>
      </w:pPr>
    </w:p>
    <w:p w14:paraId="60ADF7CD" w14:textId="4D0B119B" w:rsidR="00FA7119" w:rsidRPr="00FA7119" w:rsidRDefault="00FA7119" w:rsidP="00FA7119">
      <w:pPr>
        <w:spacing w:after="0"/>
        <w:jc w:val="both"/>
        <w:rPr>
          <w:rFonts w:ascii="Arial" w:hAnsi="Arial" w:cs="Arial"/>
          <w:bCs/>
          <w:szCs w:val="24"/>
        </w:rPr>
      </w:pPr>
      <w:r w:rsidRPr="00FA7119">
        <w:rPr>
          <w:rFonts w:ascii="Arial" w:hAnsi="Arial" w:cs="Arial"/>
          <w:i/>
          <w:szCs w:val="24"/>
        </w:rPr>
        <w:t>Telework may be available for this position in accordance with BCDC Telework Policy and Procedures.</w:t>
      </w:r>
    </w:p>
    <w:p w14:paraId="395AC8AB" w14:textId="482AE4C4" w:rsidR="009568D2" w:rsidRPr="00D9699E" w:rsidRDefault="00FA7119" w:rsidP="00FA7119">
      <w:pPr>
        <w:tabs>
          <w:tab w:val="left" w:pos="9240"/>
        </w:tabs>
        <w:spacing w:after="0"/>
        <w:jc w:val="both"/>
        <w:rPr>
          <w:rFonts w:ascii="Arial" w:hAnsi="Arial" w:cs="Arial"/>
          <w:szCs w:val="24"/>
        </w:rPr>
      </w:pPr>
      <w:r>
        <w:rPr>
          <w:rFonts w:ascii="Arial" w:hAnsi="Arial" w:cs="Arial"/>
          <w:szCs w:val="24"/>
        </w:rPr>
        <w:tab/>
      </w:r>
    </w:p>
    <w:p w14:paraId="0B6EF396" w14:textId="55E2C0CE" w:rsidR="00B35D60" w:rsidRPr="00551CB3" w:rsidRDefault="00B35D60" w:rsidP="00FA7119">
      <w:pPr>
        <w:pStyle w:val="Heading2"/>
        <w:tabs>
          <w:tab w:val="left" w:pos="735"/>
          <w:tab w:val="center" w:pos="5040"/>
          <w:tab w:val="right" w:pos="10080"/>
        </w:tabs>
        <w:spacing w:before="0" w:after="0"/>
        <w:jc w:val="left"/>
        <w:rPr>
          <w:rFonts w:ascii="Arial" w:hAnsi="Arial" w:cs="Arial"/>
          <w:sz w:val="28"/>
          <w:szCs w:val="28"/>
          <w:u w:val="single"/>
        </w:rPr>
      </w:pPr>
      <w:r w:rsidRPr="00D9699E">
        <w:rPr>
          <w:rFonts w:ascii="Arial" w:hAnsi="Arial" w:cs="Arial"/>
          <w:u w:val="single"/>
        </w:rPr>
        <w:tab/>
      </w:r>
      <w:r w:rsidRPr="00D9699E">
        <w:rPr>
          <w:rFonts w:ascii="Arial" w:hAnsi="Arial" w:cs="Arial"/>
          <w:u w:val="single"/>
        </w:rPr>
        <w:tab/>
      </w:r>
      <w:r w:rsidR="00FA7119">
        <w:rPr>
          <w:rFonts w:ascii="Arial" w:hAnsi="Arial" w:cs="Arial"/>
          <w:u w:val="single"/>
        </w:rPr>
        <w:tab/>
      </w:r>
      <w:r w:rsidRPr="00551CB3">
        <w:rPr>
          <w:rFonts w:ascii="Arial" w:hAnsi="Arial" w:cs="Arial"/>
          <w:sz w:val="28"/>
          <w:szCs w:val="28"/>
          <w:u w:val="single"/>
        </w:rPr>
        <w:t>SALARY</w:t>
      </w:r>
      <w:r w:rsidR="00551CB3" w:rsidRPr="00551CB3">
        <w:rPr>
          <w:rFonts w:ascii="Arial" w:hAnsi="Arial" w:cs="Arial"/>
          <w:sz w:val="28"/>
          <w:szCs w:val="28"/>
          <w:u w:val="single"/>
        </w:rPr>
        <w:t xml:space="preserve"> AND BENEFITS</w:t>
      </w:r>
      <w:r w:rsidRPr="00551CB3">
        <w:rPr>
          <w:rFonts w:ascii="Arial" w:hAnsi="Arial" w:cs="Arial"/>
          <w:sz w:val="28"/>
          <w:szCs w:val="28"/>
          <w:u w:val="single"/>
        </w:rPr>
        <w:tab/>
      </w:r>
    </w:p>
    <w:p w14:paraId="5154C297" w14:textId="77777777" w:rsidR="00B35D60" w:rsidRPr="00D9699E" w:rsidRDefault="00B35D60" w:rsidP="009F7E66">
      <w:pPr>
        <w:spacing w:after="0"/>
        <w:jc w:val="center"/>
        <w:rPr>
          <w:rFonts w:ascii="Arial" w:hAnsi="Arial" w:cs="Arial"/>
          <w:szCs w:val="24"/>
          <w:u w:val="single"/>
        </w:rPr>
      </w:pPr>
    </w:p>
    <w:p w14:paraId="38884539" w14:textId="7C03DF47" w:rsidR="005319A1" w:rsidRPr="00D9699E" w:rsidRDefault="005319A1" w:rsidP="009F7E66">
      <w:pPr>
        <w:spacing w:after="0"/>
        <w:jc w:val="center"/>
        <w:rPr>
          <w:rFonts w:ascii="Arial" w:hAnsi="Arial" w:cs="Arial"/>
          <w:szCs w:val="24"/>
        </w:rPr>
      </w:pPr>
      <w:r w:rsidRPr="00D9699E">
        <w:rPr>
          <w:rFonts w:ascii="Arial" w:hAnsi="Arial" w:cs="Arial"/>
          <w:szCs w:val="24"/>
        </w:rPr>
        <w:t>13,279.00 - $15,536.00 per month</w:t>
      </w:r>
    </w:p>
    <w:p w14:paraId="5ED45DB8" w14:textId="77777777" w:rsidR="005319A1" w:rsidRPr="00D9699E" w:rsidRDefault="005319A1" w:rsidP="009F7E66">
      <w:pPr>
        <w:spacing w:after="0"/>
        <w:jc w:val="both"/>
        <w:rPr>
          <w:rFonts w:ascii="Arial" w:hAnsi="Arial" w:cs="Arial"/>
          <w:color w:val="FF0000"/>
          <w:szCs w:val="24"/>
        </w:rPr>
      </w:pPr>
    </w:p>
    <w:p w14:paraId="141C36A9" w14:textId="77777777" w:rsidR="005319A1" w:rsidRDefault="005319A1" w:rsidP="009F7E66">
      <w:pPr>
        <w:spacing w:after="0"/>
        <w:jc w:val="both"/>
        <w:rPr>
          <w:rFonts w:ascii="Arial" w:hAnsi="Arial" w:cs="Arial"/>
          <w:b/>
          <w:color w:val="FF0000"/>
          <w:szCs w:val="24"/>
        </w:rPr>
      </w:pPr>
      <w:r w:rsidRPr="00551CB3">
        <w:rPr>
          <w:rFonts w:ascii="Arial" w:hAnsi="Arial" w:cs="Arial"/>
          <w:b/>
          <w:color w:val="FF0000"/>
          <w:szCs w:val="24"/>
          <w:highlight w:val="yellow"/>
        </w:rPr>
        <w:t>Effective July 1, 2020, State employees are subject to a 9.23% salary reduction in exchange for 16 hours of the Personal Leave Program 2020 (PLP 2020) per month.</w:t>
      </w:r>
    </w:p>
    <w:p w14:paraId="391E2A1B" w14:textId="77777777" w:rsidR="00551CB3" w:rsidRDefault="00551CB3" w:rsidP="009F7E66">
      <w:pPr>
        <w:spacing w:after="0"/>
        <w:jc w:val="both"/>
        <w:rPr>
          <w:rFonts w:ascii="Arial" w:hAnsi="Arial" w:cs="Arial"/>
          <w:b/>
          <w:color w:val="FF0000"/>
          <w:szCs w:val="24"/>
        </w:rPr>
      </w:pPr>
    </w:p>
    <w:p w14:paraId="6FDD3865" w14:textId="64AE82CF" w:rsidR="00551CB3" w:rsidRDefault="006B3894" w:rsidP="7AB46F15">
      <w:pPr>
        <w:spacing w:after="0"/>
        <w:jc w:val="both"/>
        <w:rPr>
          <w:rFonts w:ascii="Arial" w:eastAsia="Palatino" w:hAnsi="Arial" w:cs="Arial"/>
          <w:spacing w:val="2"/>
        </w:rPr>
      </w:pPr>
      <w:r w:rsidRPr="7AB46F15">
        <w:rPr>
          <w:rFonts w:ascii="Arial" w:hAnsi="Arial" w:cs="Arial"/>
        </w:rPr>
        <w:t>Benefits include Paid Vacation/Sick Leave or Annual Leave; Public Transit Subsidy; 11 Paid Holidays each calendar year; Health, Dental, and Vision Benefits; 401(k) &amp; 457 plans; Public Service Loan Forgiveness; Medical Reimbursement Accounts; and Deferred Compensation and Retirement Benefit Programs.</w:t>
      </w:r>
      <w:r w:rsidRPr="7AB46F15">
        <w:rPr>
          <w:rFonts w:ascii="Arial" w:eastAsiaTheme="minorEastAsia" w:hAnsi="Arial" w:cs="Arial"/>
          <w:b/>
          <w:bCs/>
          <w:color w:val="000000"/>
          <w:lang w:eastAsia="ja-JP"/>
        </w:rPr>
        <w:t xml:space="preserve"> </w:t>
      </w:r>
    </w:p>
    <w:p w14:paraId="53898952" w14:textId="77777777" w:rsidR="009568D2" w:rsidRDefault="009568D2" w:rsidP="009F7E66">
      <w:pPr>
        <w:spacing w:after="0"/>
        <w:jc w:val="both"/>
        <w:rPr>
          <w:rFonts w:ascii="Arial" w:eastAsia="Palatino" w:hAnsi="Arial" w:cs="Arial"/>
          <w:spacing w:val="2"/>
          <w:szCs w:val="24"/>
        </w:rPr>
      </w:pPr>
    </w:p>
    <w:p w14:paraId="0FCFFCB3" w14:textId="77777777" w:rsidR="00551CB3" w:rsidRDefault="00551CB3" w:rsidP="009F7E66">
      <w:pPr>
        <w:spacing w:after="0"/>
        <w:jc w:val="both"/>
        <w:rPr>
          <w:rFonts w:ascii="Arial" w:eastAsia="Palatino" w:hAnsi="Arial" w:cs="Arial"/>
          <w:spacing w:val="2"/>
          <w:szCs w:val="24"/>
        </w:rPr>
      </w:pPr>
      <w:r w:rsidRPr="00552D99">
        <w:rPr>
          <w:rFonts w:ascii="Arial" w:eastAsia="Palatino" w:hAnsi="Arial" w:cs="Arial"/>
          <w:spacing w:val="2"/>
          <w:szCs w:val="24"/>
        </w:rPr>
        <w:t xml:space="preserve">For a list of benefits, go to </w:t>
      </w:r>
      <w:hyperlink r:id="rId11" w:history="1">
        <w:r w:rsidRPr="00552D99">
          <w:rPr>
            <w:rStyle w:val="Hyperlink"/>
            <w:rFonts w:ascii="Arial" w:eastAsia="Palatino" w:hAnsi="Arial" w:cs="Arial"/>
            <w:spacing w:val="2"/>
            <w:szCs w:val="24"/>
          </w:rPr>
          <w:t>https://www.calhr.ca.gov/employees/Pages/salary-and-benefits.aspx</w:t>
        </w:r>
      </w:hyperlink>
      <w:r w:rsidRPr="00552D99">
        <w:rPr>
          <w:rFonts w:ascii="Arial" w:eastAsia="Palatino" w:hAnsi="Arial" w:cs="Arial"/>
          <w:spacing w:val="2"/>
          <w:szCs w:val="24"/>
        </w:rPr>
        <w:t xml:space="preserve"> </w:t>
      </w:r>
    </w:p>
    <w:p w14:paraId="5DF86313" w14:textId="77777777" w:rsidR="00551CB3" w:rsidRPr="00D9699E" w:rsidRDefault="00551CB3" w:rsidP="00D9699E">
      <w:pPr>
        <w:spacing w:after="0"/>
        <w:jc w:val="both"/>
        <w:rPr>
          <w:rFonts w:ascii="Arial" w:hAnsi="Arial" w:cs="Arial"/>
          <w:b/>
          <w:color w:val="FF0000"/>
          <w:szCs w:val="24"/>
        </w:rPr>
      </w:pPr>
    </w:p>
    <w:p w14:paraId="62C812A7" w14:textId="5C17A642" w:rsidR="005319A1" w:rsidRPr="00551CB3" w:rsidRDefault="00B35D60" w:rsidP="00D9699E">
      <w:pPr>
        <w:pStyle w:val="Heading2"/>
        <w:tabs>
          <w:tab w:val="center" w:pos="5040"/>
          <w:tab w:val="right" w:pos="10080"/>
        </w:tabs>
        <w:spacing w:before="0" w:after="0"/>
        <w:jc w:val="left"/>
        <w:rPr>
          <w:rFonts w:ascii="Arial" w:hAnsi="Arial" w:cs="Arial"/>
          <w:sz w:val="28"/>
          <w:szCs w:val="28"/>
          <w:u w:val="single"/>
        </w:rPr>
      </w:pPr>
      <w:r w:rsidRPr="00D9699E">
        <w:rPr>
          <w:rFonts w:ascii="Arial" w:hAnsi="Arial" w:cs="Arial"/>
          <w:u w:val="single"/>
        </w:rPr>
        <w:tab/>
      </w:r>
      <w:r w:rsidRPr="00D9699E">
        <w:rPr>
          <w:rFonts w:ascii="Arial" w:hAnsi="Arial" w:cs="Arial"/>
          <w:u w:val="single"/>
        </w:rPr>
        <w:tab/>
      </w:r>
      <w:r w:rsidRPr="00551CB3">
        <w:rPr>
          <w:rFonts w:ascii="Arial" w:hAnsi="Arial" w:cs="Arial"/>
          <w:sz w:val="28"/>
          <w:szCs w:val="28"/>
          <w:u w:val="single"/>
        </w:rPr>
        <w:t>MINIMUM REQUIREMENTS</w:t>
      </w:r>
      <w:r w:rsidRPr="00551CB3">
        <w:rPr>
          <w:rFonts w:ascii="Arial" w:hAnsi="Arial" w:cs="Arial"/>
          <w:sz w:val="28"/>
          <w:szCs w:val="28"/>
          <w:u w:val="single"/>
        </w:rPr>
        <w:tab/>
      </w:r>
    </w:p>
    <w:p w14:paraId="30807B5E" w14:textId="77777777" w:rsidR="005319A1" w:rsidRPr="00D9699E" w:rsidRDefault="005319A1" w:rsidP="00D9699E">
      <w:pPr>
        <w:spacing w:after="0"/>
        <w:jc w:val="both"/>
        <w:rPr>
          <w:rFonts w:ascii="Arial" w:hAnsi="Arial" w:cs="Arial"/>
          <w:b/>
          <w:szCs w:val="24"/>
        </w:rPr>
      </w:pPr>
    </w:p>
    <w:p w14:paraId="5E65F89E" w14:textId="77777777" w:rsidR="009568D2" w:rsidRDefault="005319A1" w:rsidP="00551CB3">
      <w:pPr>
        <w:shd w:val="clear" w:color="auto" w:fill="FFFFFF"/>
        <w:spacing w:after="0"/>
        <w:jc w:val="both"/>
        <w:rPr>
          <w:rFonts w:ascii="Arial" w:hAnsi="Arial" w:cs="Arial"/>
          <w:color w:val="000000"/>
          <w:szCs w:val="24"/>
        </w:rPr>
      </w:pPr>
      <w:r w:rsidRPr="005319A1">
        <w:rPr>
          <w:rFonts w:ascii="Arial" w:hAnsi="Arial" w:cs="Arial"/>
          <w:color w:val="000000"/>
          <w:szCs w:val="24"/>
        </w:rPr>
        <w:t xml:space="preserve">Membership in </w:t>
      </w:r>
      <w:r w:rsidR="00D9699E" w:rsidRPr="00D9699E">
        <w:rPr>
          <w:rFonts w:ascii="Arial" w:hAnsi="Arial" w:cs="Arial"/>
          <w:color w:val="000000"/>
          <w:szCs w:val="24"/>
        </w:rPr>
        <w:t>t</w:t>
      </w:r>
      <w:r w:rsidRPr="005319A1">
        <w:rPr>
          <w:rFonts w:ascii="Arial" w:hAnsi="Arial" w:cs="Arial"/>
          <w:color w:val="000000"/>
          <w:szCs w:val="24"/>
        </w:rPr>
        <w:t xml:space="preserve">he State Bar of California. (Applicants must have active membership in The State Bar before they will be eligible for appointment.) and </w:t>
      </w:r>
    </w:p>
    <w:p w14:paraId="568BDF48" w14:textId="77777777" w:rsidR="009568D2" w:rsidRDefault="009568D2" w:rsidP="00551CB3">
      <w:pPr>
        <w:shd w:val="clear" w:color="auto" w:fill="FFFFFF"/>
        <w:spacing w:after="0"/>
        <w:jc w:val="both"/>
        <w:rPr>
          <w:rFonts w:ascii="Arial" w:hAnsi="Arial" w:cs="Arial"/>
          <w:color w:val="000000"/>
          <w:szCs w:val="24"/>
        </w:rPr>
      </w:pPr>
    </w:p>
    <w:p w14:paraId="7D2B79D7" w14:textId="56CBA757" w:rsidR="009568D2" w:rsidRDefault="005319A1" w:rsidP="009568D2">
      <w:pPr>
        <w:shd w:val="clear" w:color="auto" w:fill="FFFFFF"/>
        <w:spacing w:after="0"/>
        <w:jc w:val="center"/>
        <w:rPr>
          <w:rFonts w:ascii="Arial" w:hAnsi="Arial" w:cs="Arial"/>
          <w:color w:val="000000"/>
          <w:szCs w:val="24"/>
        </w:rPr>
      </w:pPr>
      <w:r w:rsidRPr="005319A1">
        <w:rPr>
          <w:rFonts w:ascii="Arial" w:hAnsi="Arial" w:cs="Arial"/>
          <w:color w:val="000000"/>
          <w:szCs w:val="24"/>
        </w:rPr>
        <w:t>Either I</w:t>
      </w:r>
    </w:p>
    <w:p w14:paraId="55F86B9C" w14:textId="07EE29F1" w:rsidR="005319A1" w:rsidRDefault="005319A1" w:rsidP="00551CB3">
      <w:pPr>
        <w:shd w:val="clear" w:color="auto" w:fill="FFFFFF"/>
        <w:spacing w:after="0"/>
        <w:jc w:val="both"/>
        <w:rPr>
          <w:rFonts w:ascii="Arial" w:hAnsi="Arial" w:cs="Arial"/>
          <w:color w:val="000000"/>
          <w:szCs w:val="24"/>
        </w:rPr>
      </w:pPr>
      <w:r w:rsidRPr="005319A1">
        <w:rPr>
          <w:rFonts w:ascii="Arial" w:hAnsi="Arial" w:cs="Arial"/>
          <w:color w:val="000000"/>
          <w:szCs w:val="24"/>
        </w:rPr>
        <w:t>Two years of experience in the California state service performing legal duties* at a level of responsibility equivalent to Staff Counsel, Range D. (Applicants who have completed 18 months of the required experience will be admitted to the examination, but must complete two years of such experience before they will be eligible for appointment.)</w:t>
      </w:r>
    </w:p>
    <w:p w14:paraId="3E4C25F6" w14:textId="77777777" w:rsidR="00551CB3" w:rsidRPr="00D9699E" w:rsidRDefault="00551CB3" w:rsidP="00551CB3">
      <w:pPr>
        <w:shd w:val="clear" w:color="auto" w:fill="FFFFFF"/>
        <w:spacing w:after="0"/>
        <w:jc w:val="both"/>
        <w:rPr>
          <w:rFonts w:ascii="Arial" w:hAnsi="Arial" w:cs="Arial"/>
          <w:color w:val="000000"/>
          <w:szCs w:val="24"/>
        </w:rPr>
      </w:pPr>
    </w:p>
    <w:p w14:paraId="6427D1EA" w14:textId="36451EC2" w:rsidR="005319A1" w:rsidRDefault="005319A1" w:rsidP="00551CB3">
      <w:pPr>
        <w:shd w:val="clear" w:color="auto" w:fill="FFFFFF"/>
        <w:spacing w:after="0"/>
        <w:jc w:val="both"/>
        <w:rPr>
          <w:rFonts w:ascii="Arial" w:hAnsi="Arial" w:cs="Arial"/>
          <w:color w:val="000000"/>
          <w:szCs w:val="24"/>
        </w:rPr>
      </w:pPr>
      <w:r w:rsidRPr="005319A1">
        <w:rPr>
          <w:rFonts w:ascii="Arial" w:hAnsi="Arial" w:cs="Arial"/>
          <w:color w:val="000000"/>
          <w:szCs w:val="24"/>
        </w:rPr>
        <w:lastRenderedPageBreak/>
        <w:t>*Experience in the "practice of law" or "performing legal duties" is defined as only that legal experience acquired after admission to The Bar.</w:t>
      </w:r>
    </w:p>
    <w:p w14:paraId="567FF2B1" w14:textId="77777777" w:rsidR="00D9699E" w:rsidRPr="005319A1" w:rsidRDefault="00D9699E" w:rsidP="00551CB3">
      <w:pPr>
        <w:shd w:val="clear" w:color="auto" w:fill="FFFFFF"/>
        <w:spacing w:after="0"/>
        <w:jc w:val="both"/>
        <w:rPr>
          <w:rFonts w:ascii="Arial" w:hAnsi="Arial" w:cs="Arial"/>
          <w:color w:val="000000"/>
          <w:szCs w:val="24"/>
        </w:rPr>
      </w:pPr>
    </w:p>
    <w:p w14:paraId="78E577E7" w14:textId="1635CF15" w:rsidR="004932CD" w:rsidRPr="005319A1" w:rsidRDefault="005319A1" w:rsidP="004932CD">
      <w:pPr>
        <w:shd w:val="clear" w:color="auto" w:fill="FFFFFF"/>
        <w:spacing w:after="0"/>
        <w:jc w:val="center"/>
        <w:outlineLvl w:val="2"/>
        <w:rPr>
          <w:rFonts w:ascii="Arial" w:hAnsi="Arial" w:cs="Arial"/>
          <w:szCs w:val="24"/>
        </w:rPr>
      </w:pPr>
      <w:r w:rsidRPr="005319A1">
        <w:rPr>
          <w:rFonts w:ascii="Arial" w:hAnsi="Arial" w:cs="Arial"/>
          <w:szCs w:val="24"/>
        </w:rPr>
        <w:t>Or II</w:t>
      </w:r>
    </w:p>
    <w:p w14:paraId="054B688A" w14:textId="77777777" w:rsidR="005319A1" w:rsidRDefault="005319A1" w:rsidP="00551CB3">
      <w:pPr>
        <w:shd w:val="clear" w:color="auto" w:fill="FFFFFF"/>
        <w:spacing w:after="0"/>
        <w:jc w:val="both"/>
        <w:rPr>
          <w:rFonts w:ascii="Arial" w:hAnsi="Arial" w:cs="Arial"/>
          <w:color w:val="000000"/>
          <w:szCs w:val="24"/>
        </w:rPr>
      </w:pPr>
      <w:r w:rsidRPr="005319A1">
        <w:rPr>
          <w:rFonts w:ascii="Arial" w:hAnsi="Arial" w:cs="Arial"/>
          <w:color w:val="000000"/>
          <w:szCs w:val="24"/>
        </w:rPr>
        <w:t>Broad and extensive experience (more than five years) in the practice of law*. (Experience in California state service applied toward this requirement must include the same number of years of qualifying experience as required in Pattern I above performing the duties of a class at a level of responsibility equivalent to that described in Pattern I.)</w:t>
      </w:r>
    </w:p>
    <w:p w14:paraId="1DB99B0A" w14:textId="77777777" w:rsidR="009568D2" w:rsidRPr="00D9699E" w:rsidRDefault="009568D2" w:rsidP="00551CB3">
      <w:pPr>
        <w:shd w:val="clear" w:color="auto" w:fill="FFFFFF"/>
        <w:spacing w:after="0"/>
        <w:jc w:val="both"/>
        <w:rPr>
          <w:rFonts w:ascii="Arial" w:hAnsi="Arial" w:cs="Arial"/>
          <w:color w:val="000000"/>
          <w:szCs w:val="24"/>
        </w:rPr>
      </w:pPr>
    </w:p>
    <w:p w14:paraId="450EC513" w14:textId="226A0819" w:rsidR="00D9699E" w:rsidRDefault="009568D2" w:rsidP="009568D2">
      <w:pPr>
        <w:shd w:val="clear" w:color="auto" w:fill="FFFFFF"/>
        <w:spacing w:after="0"/>
        <w:jc w:val="both"/>
        <w:rPr>
          <w:rFonts w:ascii="Arial" w:hAnsi="Arial"/>
          <w:szCs w:val="24"/>
        </w:rPr>
      </w:pPr>
      <w:r w:rsidRPr="009568D2">
        <w:rPr>
          <w:rFonts w:ascii="Arial" w:hAnsi="Arial"/>
          <w:szCs w:val="24"/>
        </w:rPr>
        <w:t xml:space="preserve">All applicants must meet the education and/or experience requirements for this examination by </w:t>
      </w:r>
      <w:r>
        <w:rPr>
          <w:rFonts w:ascii="Arial" w:hAnsi="Arial"/>
          <w:szCs w:val="24"/>
        </w:rPr>
        <w:t>Friday, March 5, 2021</w:t>
      </w:r>
      <w:r w:rsidRPr="009568D2">
        <w:rPr>
          <w:rFonts w:ascii="Arial" w:hAnsi="Arial"/>
          <w:szCs w:val="24"/>
        </w:rPr>
        <w:t>, the final filing date. Qualifying experience may be combined on a proportionate basis if the requirements stated below include more than one pattern and are distinguished as “Either” I “or” II”.  For example, candidates possessing qualifying experience amounting to 50% of the required time of Pattern I, and additional experience amounting to 50% of the required time of Pattern II, may be admitted to an examination as meeting 100% of the overall experience requirements.</w:t>
      </w:r>
    </w:p>
    <w:p w14:paraId="58C56BF1" w14:textId="77777777" w:rsidR="009568D2" w:rsidRPr="009568D2" w:rsidRDefault="009568D2" w:rsidP="009568D2">
      <w:pPr>
        <w:shd w:val="clear" w:color="auto" w:fill="FFFFFF"/>
        <w:spacing w:after="0"/>
        <w:jc w:val="both"/>
        <w:rPr>
          <w:rFonts w:ascii="Arial" w:hAnsi="Arial" w:cs="Arial"/>
          <w:color w:val="000000"/>
          <w:szCs w:val="24"/>
        </w:rPr>
      </w:pPr>
    </w:p>
    <w:p w14:paraId="26BF015A" w14:textId="77777777" w:rsidR="005319A1" w:rsidRPr="00551CB3" w:rsidRDefault="005319A1" w:rsidP="00D9699E">
      <w:pPr>
        <w:pStyle w:val="Heading2"/>
        <w:spacing w:before="0" w:after="0"/>
        <w:rPr>
          <w:rFonts w:ascii="Arial" w:hAnsi="Arial" w:cs="Arial"/>
          <w:sz w:val="28"/>
          <w:szCs w:val="28"/>
          <w:u w:val="single"/>
        </w:rPr>
      </w:pPr>
      <w:r w:rsidRPr="00551CB3">
        <w:rPr>
          <w:rFonts w:ascii="Arial" w:hAnsi="Arial" w:cs="Arial"/>
          <w:sz w:val="28"/>
          <w:szCs w:val="28"/>
          <w:u w:val="single"/>
        </w:rPr>
        <w:t>THE EXAMINATION</w:t>
      </w:r>
    </w:p>
    <w:p w14:paraId="08A3B1AA" w14:textId="77777777" w:rsidR="005319A1" w:rsidRPr="00D9699E" w:rsidRDefault="005319A1" w:rsidP="00D9699E">
      <w:pPr>
        <w:spacing w:after="0"/>
        <w:jc w:val="both"/>
        <w:rPr>
          <w:rFonts w:ascii="Arial" w:hAnsi="Arial" w:cs="Arial"/>
          <w:szCs w:val="24"/>
        </w:rPr>
      </w:pPr>
    </w:p>
    <w:p w14:paraId="0555F610" w14:textId="6151461B" w:rsidR="00D9699E" w:rsidRPr="00D9699E" w:rsidRDefault="00B35D60" w:rsidP="004932CD">
      <w:pPr>
        <w:spacing w:after="0"/>
        <w:jc w:val="both"/>
        <w:rPr>
          <w:rFonts w:ascii="Arial" w:hAnsi="Arial" w:cs="Arial"/>
          <w:szCs w:val="24"/>
        </w:rPr>
      </w:pPr>
      <w:r w:rsidRPr="00D9699E">
        <w:rPr>
          <w:rFonts w:ascii="Arial" w:hAnsi="Arial" w:cs="Arial"/>
          <w:szCs w:val="24"/>
        </w:rPr>
        <w:t xml:space="preserve">The </w:t>
      </w:r>
      <w:r w:rsidR="009F7E66">
        <w:rPr>
          <w:rFonts w:ascii="Arial" w:hAnsi="Arial" w:cs="Arial"/>
          <w:szCs w:val="24"/>
        </w:rPr>
        <w:t xml:space="preserve">Chief Counsel I, C.E.A. </w:t>
      </w:r>
      <w:r w:rsidRPr="00D9699E">
        <w:rPr>
          <w:rFonts w:ascii="Arial" w:hAnsi="Arial" w:cs="Arial"/>
          <w:szCs w:val="24"/>
        </w:rPr>
        <w:t>examination will consist of an Education &amp; Experience Evaluation</w:t>
      </w:r>
      <w:r w:rsidR="004932CD">
        <w:rPr>
          <w:rFonts w:ascii="Arial" w:hAnsi="Arial" w:cs="Arial"/>
          <w:szCs w:val="24"/>
        </w:rPr>
        <w:t xml:space="preserve"> of the CA State Application (std678) and Supplemental Application</w:t>
      </w:r>
      <w:r w:rsidRPr="00D9699E">
        <w:rPr>
          <w:rFonts w:ascii="Arial" w:hAnsi="Arial" w:cs="Arial"/>
          <w:szCs w:val="24"/>
        </w:rPr>
        <w:t xml:space="preserve">. </w:t>
      </w:r>
      <w:r w:rsidR="004932CD">
        <w:rPr>
          <w:rFonts w:ascii="Arial" w:hAnsi="Arial" w:cs="Arial"/>
          <w:szCs w:val="24"/>
        </w:rPr>
        <w:t>Depending upon the number of applications received</w:t>
      </w:r>
      <w:r w:rsidR="009F7E66">
        <w:rPr>
          <w:rFonts w:ascii="Arial" w:hAnsi="Arial" w:cs="Arial"/>
          <w:szCs w:val="24"/>
        </w:rPr>
        <w:t xml:space="preserve"> by the final filing date</w:t>
      </w:r>
      <w:r w:rsidR="004932CD">
        <w:rPr>
          <w:rFonts w:ascii="Arial" w:hAnsi="Arial" w:cs="Arial"/>
          <w:szCs w:val="24"/>
        </w:rPr>
        <w:t xml:space="preserve">, the examination may also consist of a </w:t>
      </w:r>
      <w:proofErr w:type="gramStart"/>
      <w:r w:rsidR="009568D2">
        <w:rPr>
          <w:rFonts w:ascii="Arial" w:hAnsi="Arial" w:cs="Arial"/>
          <w:szCs w:val="24"/>
        </w:rPr>
        <w:t>q</w:t>
      </w:r>
      <w:r w:rsidR="004932CD">
        <w:rPr>
          <w:rFonts w:ascii="Arial" w:hAnsi="Arial" w:cs="Arial"/>
          <w:szCs w:val="24"/>
        </w:rPr>
        <w:t>ualifications</w:t>
      </w:r>
      <w:proofErr w:type="gramEnd"/>
      <w:r w:rsidR="004932CD">
        <w:rPr>
          <w:rFonts w:ascii="Arial" w:hAnsi="Arial" w:cs="Arial"/>
          <w:szCs w:val="24"/>
        </w:rPr>
        <w:t xml:space="preserve"> appraisal interview in San Francisco, jointly administered by the California Coastal Commission and the San Francisco Bay Conservation &amp; Development Commission. </w:t>
      </w:r>
      <w:r w:rsidR="00D9699E" w:rsidRPr="00D9699E">
        <w:rPr>
          <w:rFonts w:ascii="Arial" w:hAnsi="Arial" w:cs="Arial"/>
          <w:szCs w:val="24"/>
        </w:rPr>
        <w:t xml:space="preserve">In order to obtain a position on the </w:t>
      </w:r>
      <w:r w:rsidR="009F7E66">
        <w:rPr>
          <w:rFonts w:ascii="Arial" w:hAnsi="Arial" w:cs="Arial"/>
          <w:szCs w:val="24"/>
        </w:rPr>
        <w:t xml:space="preserve">Chief Counsel I, C.E.A. </w:t>
      </w:r>
      <w:r w:rsidR="00D9699E" w:rsidRPr="00D9699E">
        <w:rPr>
          <w:rFonts w:ascii="Arial" w:hAnsi="Arial" w:cs="Arial"/>
          <w:szCs w:val="24"/>
        </w:rPr>
        <w:t xml:space="preserve">eligible list, a minimum rating of 70% must be obtained. </w:t>
      </w:r>
    </w:p>
    <w:p w14:paraId="5F437998" w14:textId="77777777" w:rsidR="00D9699E" w:rsidRPr="00D9699E" w:rsidRDefault="00D9699E" w:rsidP="00D9699E">
      <w:pPr>
        <w:spacing w:after="0"/>
        <w:rPr>
          <w:rFonts w:ascii="Arial" w:hAnsi="Arial" w:cs="Arial"/>
          <w:szCs w:val="24"/>
        </w:rPr>
      </w:pPr>
    </w:p>
    <w:p w14:paraId="7320F851" w14:textId="082530CA" w:rsidR="005319A1" w:rsidRDefault="00D9699E" w:rsidP="00D9699E">
      <w:pPr>
        <w:spacing w:after="0"/>
        <w:jc w:val="both"/>
        <w:rPr>
          <w:rFonts w:ascii="Arial" w:hAnsi="Arial" w:cs="Arial"/>
          <w:b/>
          <w:szCs w:val="24"/>
        </w:rPr>
      </w:pPr>
      <w:r w:rsidRPr="009F7E66">
        <w:rPr>
          <w:rFonts w:ascii="Arial" w:hAnsi="Arial" w:cs="Arial"/>
          <w:b/>
          <w:szCs w:val="24"/>
        </w:rPr>
        <w:t xml:space="preserve">THE SUPPLEMENTAL APPLICATION IS </w:t>
      </w:r>
      <w:r w:rsidR="004932CD" w:rsidRPr="009F7E66">
        <w:rPr>
          <w:rFonts w:ascii="Arial" w:hAnsi="Arial" w:cs="Arial"/>
          <w:b/>
          <w:szCs w:val="24"/>
        </w:rPr>
        <w:t>INCLUDED WITH</w:t>
      </w:r>
      <w:r w:rsidRPr="009F7E66">
        <w:rPr>
          <w:rFonts w:ascii="Arial" w:hAnsi="Arial" w:cs="Arial"/>
          <w:b/>
          <w:szCs w:val="24"/>
        </w:rPr>
        <w:t xml:space="preserve"> </w:t>
      </w:r>
      <w:r w:rsidR="004932CD" w:rsidRPr="009F7E66">
        <w:rPr>
          <w:rFonts w:ascii="Arial" w:hAnsi="Arial" w:cs="Arial"/>
          <w:b/>
          <w:szCs w:val="24"/>
        </w:rPr>
        <w:t>THIS</w:t>
      </w:r>
      <w:r w:rsidRPr="009F7E66">
        <w:rPr>
          <w:rFonts w:ascii="Arial" w:hAnsi="Arial" w:cs="Arial"/>
          <w:b/>
          <w:szCs w:val="24"/>
        </w:rPr>
        <w:t xml:space="preserve"> BULLETIN AND MUST BE POSTMARKED OR RECEIVED BY 5 P.M. ON FRIDAY, MARCH </w:t>
      </w:r>
      <w:r w:rsidR="009568D2">
        <w:rPr>
          <w:rFonts w:ascii="Arial" w:hAnsi="Arial" w:cs="Arial"/>
          <w:b/>
          <w:szCs w:val="24"/>
        </w:rPr>
        <w:t>5</w:t>
      </w:r>
      <w:r w:rsidRPr="009F7E66">
        <w:rPr>
          <w:rFonts w:ascii="Arial" w:hAnsi="Arial" w:cs="Arial"/>
          <w:b/>
          <w:szCs w:val="24"/>
        </w:rPr>
        <w:t>, 2021. THE FINAL FILING DATE, OR THE COMPETITOR WILL BE ELIMINATED FROM FURTHER PARTICIPATION IN THE EXAMINATION</w:t>
      </w:r>
      <w:r w:rsidR="004932CD" w:rsidRPr="009F7E66">
        <w:rPr>
          <w:rFonts w:ascii="Arial" w:hAnsi="Arial" w:cs="Arial"/>
          <w:b/>
          <w:szCs w:val="24"/>
        </w:rPr>
        <w:t>/JOB</w:t>
      </w:r>
      <w:r w:rsidRPr="009F7E66">
        <w:rPr>
          <w:rFonts w:ascii="Arial" w:hAnsi="Arial" w:cs="Arial"/>
          <w:b/>
          <w:szCs w:val="24"/>
        </w:rPr>
        <w:t xml:space="preserve"> PROCESS.</w:t>
      </w:r>
    </w:p>
    <w:p w14:paraId="3BC6340C" w14:textId="77777777" w:rsidR="009568D2" w:rsidRPr="009F7E66" w:rsidRDefault="009568D2" w:rsidP="00D9699E">
      <w:pPr>
        <w:spacing w:after="0"/>
        <w:jc w:val="both"/>
        <w:rPr>
          <w:rFonts w:ascii="Arial" w:hAnsi="Arial" w:cs="Arial"/>
          <w:b/>
          <w:szCs w:val="24"/>
        </w:rPr>
      </w:pPr>
    </w:p>
    <w:p w14:paraId="058E4BDE" w14:textId="737071AF" w:rsidR="00D9699E" w:rsidRDefault="009568D2" w:rsidP="00D9699E">
      <w:pPr>
        <w:spacing w:after="0"/>
        <w:jc w:val="both"/>
        <w:rPr>
          <w:rFonts w:ascii="Arial" w:hAnsi="Arial" w:cs="Arial"/>
          <w:szCs w:val="24"/>
        </w:rPr>
      </w:pPr>
      <w:r w:rsidRPr="009568D2">
        <w:rPr>
          <w:rFonts w:ascii="Arial" w:hAnsi="Arial" w:cs="Arial"/>
          <w:szCs w:val="24"/>
        </w:rPr>
        <w:t>Neither Veterans’ Preference nor Career Credits will be granted in this examination since it does not qualify as an open entrance examination under the law.</w:t>
      </w:r>
    </w:p>
    <w:p w14:paraId="44EB1FFE" w14:textId="77777777" w:rsidR="009568D2" w:rsidRPr="009568D2" w:rsidRDefault="009568D2" w:rsidP="00D9699E">
      <w:pPr>
        <w:spacing w:after="0"/>
        <w:jc w:val="both"/>
        <w:rPr>
          <w:rFonts w:ascii="Arial" w:hAnsi="Arial" w:cs="Arial"/>
          <w:b/>
          <w:szCs w:val="24"/>
          <w:u w:val="single"/>
        </w:rPr>
      </w:pPr>
    </w:p>
    <w:p w14:paraId="514CFF38" w14:textId="168AF478" w:rsidR="005319A1" w:rsidRPr="00551CB3" w:rsidRDefault="00B35D60" w:rsidP="00D9699E">
      <w:pPr>
        <w:pStyle w:val="Heading2"/>
        <w:spacing w:before="0" w:after="0"/>
        <w:rPr>
          <w:rFonts w:ascii="Arial" w:hAnsi="Arial" w:cs="Arial"/>
          <w:sz w:val="28"/>
          <w:szCs w:val="28"/>
        </w:rPr>
      </w:pPr>
      <w:r w:rsidRPr="00551CB3">
        <w:rPr>
          <w:rFonts w:ascii="Arial" w:hAnsi="Arial" w:cs="Arial"/>
          <w:sz w:val="28"/>
          <w:szCs w:val="28"/>
        </w:rPr>
        <w:t>GENERAL COMPETITIVE FACTORS</w:t>
      </w:r>
    </w:p>
    <w:p w14:paraId="11E7DF17" w14:textId="77777777" w:rsidR="005319A1" w:rsidRPr="00D9699E" w:rsidRDefault="005319A1" w:rsidP="00D9699E">
      <w:pPr>
        <w:spacing w:after="0"/>
        <w:jc w:val="both"/>
        <w:rPr>
          <w:rFonts w:ascii="Arial" w:hAnsi="Arial" w:cs="Arial"/>
          <w:szCs w:val="24"/>
        </w:rPr>
      </w:pPr>
    </w:p>
    <w:p w14:paraId="682B4E46" w14:textId="77777777" w:rsidR="00D9699E" w:rsidRPr="00D9699E" w:rsidRDefault="00D9699E" w:rsidP="00D9699E">
      <w:pPr>
        <w:spacing w:after="0"/>
        <w:jc w:val="both"/>
        <w:rPr>
          <w:rFonts w:ascii="Arial" w:hAnsi="Arial" w:cs="Arial"/>
          <w:szCs w:val="24"/>
        </w:rPr>
      </w:pPr>
      <w:r w:rsidRPr="00D9699E">
        <w:rPr>
          <w:rFonts w:ascii="Arial" w:hAnsi="Arial" w:cs="Arial"/>
          <w:szCs w:val="24"/>
        </w:rPr>
        <w:t xml:space="preserve">Emphasis in evaluating the candidates will be placed on the competitor’s education and experience which has prepared the competitor for planning, managing, directing, a legal program and staff and practice in land use, environmental and administrative law. In addition to evaluating the competitor’s relative abilities as demonstrated by the quality and breadth of experience, </w:t>
      </w:r>
      <w:r w:rsidRPr="00D9699E">
        <w:rPr>
          <w:rFonts w:ascii="Arial" w:hAnsi="Arial" w:cs="Arial"/>
          <w:szCs w:val="24"/>
        </w:rPr>
        <w:lastRenderedPageBreak/>
        <w:t>emphasis in the examination will be on measuring competitively, relative to job demands, each competitor’s:</w:t>
      </w:r>
    </w:p>
    <w:p w14:paraId="5E627E1E" w14:textId="77777777" w:rsidR="00D9699E" w:rsidRPr="00D9699E" w:rsidRDefault="00D9699E" w:rsidP="00D9699E">
      <w:pPr>
        <w:spacing w:after="0"/>
        <w:jc w:val="both"/>
        <w:rPr>
          <w:rFonts w:ascii="Arial" w:hAnsi="Arial" w:cs="Arial"/>
          <w:szCs w:val="24"/>
        </w:rPr>
      </w:pPr>
    </w:p>
    <w:p w14:paraId="600A36AE" w14:textId="6066AF5D" w:rsidR="005319A1" w:rsidRPr="00D9699E" w:rsidRDefault="005319A1" w:rsidP="00D9699E">
      <w:pPr>
        <w:spacing w:after="0"/>
        <w:jc w:val="both"/>
        <w:rPr>
          <w:rFonts w:ascii="Arial" w:hAnsi="Arial" w:cs="Arial"/>
          <w:szCs w:val="24"/>
        </w:rPr>
      </w:pPr>
      <w:r w:rsidRPr="00D9699E">
        <w:rPr>
          <w:rFonts w:ascii="Arial" w:hAnsi="Arial" w:cs="Arial"/>
          <w:szCs w:val="24"/>
        </w:rPr>
        <w:t>Knowledge of:</w:t>
      </w:r>
      <w:r w:rsidR="00A55239" w:rsidRPr="00D9699E">
        <w:rPr>
          <w:rFonts w:ascii="Arial" w:hAnsi="Arial" w:cs="Arial"/>
          <w:szCs w:val="24"/>
        </w:rPr>
        <w:t xml:space="preserve"> </w:t>
      </w:r>
      <w:r w:rsidR="00A55239" w:rsidRPr="00D9699E">
        <w:rPr>
          <w:rFonts w:ascii="Arial" w:hAnsi="Arial" w:cs="Arial"/>
          <w:color w:val="000000"/>
          <w:szCs w:val="24"/>
          <w:shd w:val="clear" w:color="auto" w:fill="FFFFFF"/>
        </w:rPr>
        <w:t xml:space="preserve">Legal principles and their applications; legal research methods, court procedures, rules of evidence and procedure; administrative law and the conduct of proceedings before administrative bodies; provisions of laws and Government Code sections administered or enforced; principles of public administration, personnel </w:t>
      </w:r>
      <w:proofErr w:type="gramStart"/>
      <w:r w:rsidR="00A55239" w:rsidRPr="00D9699E">
        <w:rPr>
          <w:rFonts w:ascii="Arial" w:hAnsi="Arial" w:cs="Arial"/>
          <w:color w:val="000000"/>
          <w:szCs w:val="24"/>
          <w:shd w:val="clear" w:color="auto" w:fill="FFFFFF"/>
        </w:rPr>
        <w:t>management</w:t>
      </w:r>
      <w:proofErr w:type="gramEnd"/>
      <w:r w:rsidR="00A55239" w:rsidRPr="00D9699E">
        <w:rPr>
          <w:rFonts w:ascii="Arial" w:hAnsi="Arial" w:cs="Arial"/>
          <w:color w:val="000000"/>
          <w:szCs w:val="24"/>
          <w:shd w:val="clear" w:color="auto" w:fill="FFFFFF"/>
        </w:rPr>
        <w:t xml:space="preserve"> and supervision.</w:t>
      </w:r>
    </w:p>
    <w:p w14:paraId="103E7EB4" w14:textId="77777777" w:rsidR="00A55239" w:rsidRPr="00D9699E" w:rsidRDefault="00A55239" w:rsidP="00D9699E">
      <w:pPr>
        <w:spacing w:after="0"/>
        <w:jc w:val="both"/>
        <w:rPr>
          <w:rFonts w:ascii="Arial" w:hAnsi="Arial" w:cs="Arial"/>
          <w:szCs w:val="24"/>
        </w:rPr>
      </w:pPr>
    </w:p>
    <w:p w14:paraId="185B57E9" w14:textId="463D79FC" w:rsidR="005319A1" w:rsidRPr="00D9699E" w:rsidRDefault="005319A1" w:rsidP="00D9699E">
      <w:pPr>
        <w:spacing w:after="0"/>
        <w:jc w:val="both"/>
        <w:rPr>
          <w:rFonts w:ascii="Arial" w:hAnsi="Arial" w:cs="Arial"/>
          <w:szCs w:val="24"/>
        </w:rPr>
      </w:pPr>
      <w:r w:rsidRPr="00D9699E">
        <w:rPr>
          <w:rFonts w:ascii="Arial" w:hAnsi="Arial" w:cs="Arial"/>
          <w:szCs w:val="24"/>
        </w:rPr>
        <w:t>Ability to:</w:t>
      </w:r>
      <w:r w:rsidR="00A55239" w:rsidRPr="00D9699E">
        <w:rPr>
          <w:rFonts w:ascii="Arial" w:hAnsi="Arial" w:cs="Arial"/>
          <w:color w:val="000000"/>
          <w:szCs w:val="24"/>
          <w:shd w:val="clear" w:color="auto" w:fill="FFFFFF"/>
        </w:rPr>
        <w:t xml:space="preserve"> Analyze legal principles and precedents and apply them to complex legal and administrative problems; present statements of fact, law and argument clearly and logically in written and oral form; draft opinions, pleadings, rulings, regulations and legislation; hold hearings and independently present difficult and complex cases in court; plan, organize and direct the work of a staff of attorneys.</w:t>
      </w:r>
    </w:p>
    <w:p w14:paraId="0348450A" w14:textId="7E8412FF" w:rsidR="005319A1" w:rsidRPr="00551CB3" w:rsidRDefault="005319A1" w:rsidP="00D9699E">
      <w:pPr>
        <w:pStyle w:val="ListParagraph"/>
        <w:spacing w:after="0"/>
        <w:jc w:val="both"/>
        <w:rPr>
          <w:rFonts w:ascii="Arial" w:hAnsi="Arial" w:cs="Arial"/>
          <w:sz w:val="28"/>
          <w:szCs w:val="28"/>
        </w:rPr>
      </w:pPr>
    </w:p>
    <w:p w14:paraId="68297870" w14:textId="77777777" w:rsidR="005319A1" w:rsidRPr="00551CB3" w:rsidRDefault="005319A1" w:rsidP="00D9699E">
      <w:pPr>
        <w:pStyle w:val="Heading2"/>
        <w:spacing w:before="0" w:after="0"/>
        <w:rPr>
          <w:rFonts w:ascii="Arial" w:hAnsi="Arial" w:cs="Arial"/>
          <w:sz w:val="28"/>
          <w:szCs w:val="28"/>
          <w:u w:val="single"/>
        </w:rPr>
      </w:pPr>
      <w:r w:rsidRPr="00551CB3">
        <w:rPr>
          <w:rFonts w:ascii="Arial" w:hAnsi="Arial" w:cs="Arial"/>
          <w:sz w:val="28"/>
          <w:szCs w:val="28"/>
          <w:u w:val="single"/>
        </w:rPr>
        <w:t>FILING INFORMATION</w:t>
      </w:r>
    </w:p>
    <w:p w14:paraId="19FE4A1D" w14:textId="77777777" w:rsidR="005319A1" w:rsidRPr="00D9699E" w:rsidRDefault="005319A1" w:rsidP="00D9699E">
      <w:pPr>
        <w:spacing w:after="0"/>
        <w:jc w:val="both"/>
        <w:rPr>
          <w:rFonts w:ascii="Arial" w:hAnsi="Arial" w:cs="Arial"/>
          <w:szCs w:val="24"/>
        </w:rPr>
      </w:pPr>
    </w:p>
    <w:p w14:paraId="028BA487" w14:textId="12246E21" w:rsidR="005319A1" w:rsidRPr="00D9699E" w:rsidRDefault="0064556B" w:rsidP="00D9699E">
      <w:pPr>
        <w:spacing w:after="0"/>
        <w:jc w:val="both"/>
        <w:rPr>
          <w:rFonts w:ascii="Arial" w:hAnsi="Arial" w:cs="Arial"/>
          <w:szCs w:val="24"/>
        </w:rPr>
      </w:pPr>
      <w:r w:rsidRPr="00D9699E">
        <w:rPr>
          <w:rFonts w:ascii="Arial" w:hAnsi="Arial" w:cs="Arial"/>
          <w:szCs w:val="24"/>
        </w:rPr>
        <w:t>The CA State Application (std678) and Supplemental Application must be postmarked or received by 5:00pm on Friday, March 5, 2021, the</w:t>
      </w:r>
      <w:r w:rsidR="009F7E66">
        <w:rPr>
          <w:rFonts w:ascii="Arial" w:hAnsi="Arial" w:cs="Arial"/>
          <w:szCs w:val="24"/>
        </w:rPr>
        <w:t xml:space="preserve"> final filing date. Application materials</w:t>
      </w:r>
      <w:r w:rsidRPr="00D9699E">
        <w:rPr>
          <w:rFonts w:ascii="Arial" w:hAnsi="Arial" w:cs="Arial"/>
          <w:szCs w:val="24"/>
        </w:rPr>
        <w:t xml:space="preserve"> received after the deadline will not be accepted for any reason. </w:t>
      </w:r>
      <w:r w:rsidR="009F7E66">
        <w:rPr>
          <w:rFonts w:ascii="Arial" w:hAnsi="Arial" w:cs="Arial"/>
          <w:szCs w:val="24"/>
        </w:rPr>
        <w:t>The CA State Application and Supplemental Application</w:t>
      </w:r>
      <w:r w:rsidR="005319A1" w:rsidRPr="00D9699E">
        <w:rPr>
          <w:rFonts w:ascii="Arial" w:hAnsi="Arial" w:cs="Arial"/>
          <w:szCs w:val="24"/>
        </w:rPr>
        <w:t xml:space="preserve"> may be filed by fax at (415) 904-5482, by email at </w:t>
      </w:r>
      <w:hyperlink r:id="rId12" w:history="1">
        <w:r w:rsidR="005319A1" w:rsidRPr="00D9699E">
          <w:rPr>
            <w:rStyle w:val="Hyperlink"/>
            <w:rFonts w:ascii="Arial" w:hAnsi="Arial" w:cs="Arial"/>
            <w:szCs w:val="24"/>
          </w:rPr>
          <w:t>HumanResources@coastal.ca.gov</w:t>
        </w:r>
      </w:hyperlink>
      <w:r w:rsidR="005319A1" w:rsidRPr="00D9699E">
        <w:rPr>
          <w:rFonts w:ascii="Arial" w:hAnsi="Arial" w:cs="Arial"/>
          <w:szCs w:val="24"/>
        </w:rPr>
        <w:t xml:space="preserve">, or </w:t>
      </w:r>
      <w:r w:rsidR="00A55239" w:rsidRPr="00D9699E">
        <w:rPr>
          <w:rFonts w:ascii="Arial" w:hAnsi="Arial" w:cs="Arial"/>
          <w:szCs w:val="24"/>
        </w:rPr>
        <w:t>in-</w:t>
      </w:r>
      <w:r w:rsidR="005319A1" w:rsidRPr="00D9699E">
        <w:rPr>
          <w:rFonts w:ascii="Arial" w:hAnsi="Arial" w:cs="Arial"/>
          <w:szCs w:val="24"/>
        </w:rPr>
        <w:t xml:space="preserve">person or by mail at the following address: </w:t>
      </w:r>
    </w:p>
    <w:p w14:paraId="42338F8E" w14:textId="77777777" w:rsidR="005319A1" w:rsidRPr="00D9699E" w:rsidRDefault="005319A1" w:rsidP="00D9699E">
      <w:pPr>
        <w:spacing w:after="0"/>
        <w:rPr>
          <w:rFonts w:ascii="Arial" w:hAnsi="Arial" w:cs="Arial"/>
          <w:szCs w:val="24"/>
        </w:rPr>
      </w:pPr>
    </w:p>
    <w:p w14:paraId="4F17237D" w14:textId="14964CF6" w:rsidR="005319A1" w:rsidRPr="00D9699E" w:rsidRDefault="005319A1" w:rsidP="00D9699E">
      <w:pPr>
        <w:spacing w:after="0"/>
        <w:jc w:val="center"/>
        <w:rPr>
          <w:rFonts w:ascii="Arial" w:hAnsi="Arial" w:cs="Arial"/>
          <w:szCs w:val="24"/>
        </w:rPr>
      </w:pPr>
      <w:r w:rsidRPr="00D9699E">
        <w:rPr>
          <w:rFonts w:ascii="Arial" w:hAnsi="Arial" w:cs="Arial"/>
          <w:szCs w:val="24"/>
        </w:rPr>
        <w:t>Human Resources Office</w:t>
      </w:r>
      <w:r w:rsidRPr="00D9699E">
        <w:rPr>
          <w:rFonts w:ascii="Arial" w:hAnsi="Arial" w:cs="Arial"/>
          <w:szCs w:val="24"/>
        </w:rPr>
        <w:br/>
        <w:t>California Coastal Commission</w:t>
      </w:r>
      <w:r w:rsidRPr="00D9699E">
        <w:rPr>
          <w:rFonts w:ascii="Arial" w:hAnsi="Arial" w:cs="Arial"/>
          <w:szCs w:val="24"/>
        </w:rPr>
        <w:br/>
        <w:t>455 Market Street, Suite 200, Room 228</w:t>
      </w:r>
      <w:r w:rsidRPr="00D9699E">
        <w:rPr>
          <w:rFonts w:ascii="Arial" w:hAnsi="Arial" w:cs="Arial"/>
          <w:szCs w:val="24"/>
        </w:rPr>
        <w:br/>
        <w:t>San Francisco, CA  94105-2219</w:t>
      </w:r>
    </w:p>
    <w:p w14:paraId="45B94847" w14:textId="77777777" w:rsidR="005319A1" w:rsidRPr="00D9699E" w:rsidRDefault="005319A1" w:rsidP="00D9699E">
      <w:pPr>
        <w:spacing w:after="0"/>
        <w:jc w:val="both"/>
        <w:rPr>
          <w:rFonts w:ascii="Arial" w:hAnsi="Arial" w:cs="Arial"/>
          <w:b/>
          <w:szCs w:val="24"/>
        </w:rPr>
      </w:pPr>
    </w:p>
    <w:p w14:paraId="4C1C3DD7" w14:textId="77777777" w:rsidR="009F7E66" w:rsidRDefault="00551CB3" w:rsidP="00D9699E">
      <w:pPr>
        <w:spacing w:after="0"/>
        <w:jc w:val="both"/>
        <w:rPr>
          <w:rFonts w:ascii="Arial" w:hAnsi="Arial" w:cs="Arial"/>
          <w:szCs w:val="24"/>
        </w:rPr>
      </w:pPr>
      <w:r w:rsidRPr="00552D99">
        <w:rPr>
          <w:rFonts w:ascii="Arial" w:hAnsi="Arial" w:cs="Arial"/>
          <w:szCs w:val="24"/>
        </w:rPr>
        <w:t xml:space="preserve">Identify the </w:t>
      </w:r>
      <w:r>
        <w:rPr>
          <w:rFonts w:ascii="Arial" w:hAnsi="Arial" w:cs="Arial"/>
          <w:szCs w:val="24"/>
        </w:rPr>
        <w:t>position in the Examination/</w:t>
      </w:r>
      <w:r w:rsidRPr="00552D99">
        <w:rPr>
          <w:rFonts w:ascii="Arial" w:hAnsi="Arial" w:cs="Arial"/>
          <w:szCs w:val="24"/>
        </w:rPr>
        <w:t xml:space="preserve">Job Title section of the </w:t>
      </w:r>
      <w:r>
        <w:rPr>
          <w:rFonts w:ascii="Arial" w:hAnsi="Arial" w:cs="Arial"/>
          <w:szCs w:val="24"/>
        </w:rPr>
        <w:t xml:space="preserve">CA State </w:t>
      </w:r>
      <w:r w:rsidRPr="00552D99">
        <w:rPr>
          <w:rFonts w:ascii="Arial" w:hAnsi="Arial" w:cs="Arial"/>
          <w:szCs w:val="24"/>
        </w:rPr>
        <w:t>Application</w:t>
      </w:r>
      <w:r>
        <w:rPr>
          <w:rFonts w:ascii="Arial" w:hAnsi="Arial" w:cs="Arial"/>
          <w:szCs w:val="24"/>
        </w:rPr>
        <w:t xml:space="preserve"> (std678)</w:t>
      </w:r>
      <w:r w:rsidR="009F7E66">
        <w:rPr>
          <w:rFonts w:ascii="Arial" w:hAnsi="Arial" w:cs="Arial"/>
          <w:szCs w:val="24"/>
        </w:rPr>
        <w:t xml:space="preserve"> and Supplemental Application</w:t>
      </w:r>
      <w:r>
        <w:rPr>
          <w:rFonts w:ascii="Arial" w:hAnsi="Arial" w:cs="Arial"/>
          <w:szCs w:val="24"/>
        </w:rPr>
        <w:t>: Chief Counsel I, C.E.A.</w:t>
      </w:r>
      <w:r w:rsidRPr="00552D99">
        <w:rPr>
          <w:rFonts w:ascii="Arial" w:hAnsi="Arial" w:cs="Arial"/>
          <w:szCs w:val="24"/>
        </w:rPr>
        <w:t xml:space="preserve">  </w:t>
      </w:r>
    </w:p>
    <w:p w14:paraId="5DDF9590" w14:textId="77777777" w:rsidR="009568D2" w:rsidRDefault="009568D2" w:rsidP="00D9699E">
      <w:pPr>
        <w:spacing w:after="0"/>
        <w:jc w:val="both"/>
        <w:rPr>
          <w:rFonts w:ascii="Arial" w:hAnsi="Arial" w:cs="Arial"/>
          <w:szCs w:val="24"/>
        </w:rPr>
      </w:pPr>
    </w:p>
    <w:p w14:paraId="207FF343" w14:textId="727D4608" w:rsidR="00D9699E" w:rsidRPr="009F7E66" w:rsidRDefault="005319A1" w:rsidP="00D9699E">
      <w:pPr>
        <w:spacing w:after="0"/>
        <w:jc w:val="both"/>
        <w:rPr>
          <w:rFonts w:ascii="Arial" w:hAnsi="Arial" w:cs="Arial"/>
          <w:szCs w:val="24"/>
        </w:rPr>
      </w:pPr>
      <w:r w:rsidRPr="009F7E66">
        <w:rPr>
          <w:rFonts w:ascii="Arial" w:hAnsi="Arial" w:cs="Arial"/>
          <w:szCs w:val="24"/>
        </w:rPr>
        <w:t xml:space="preserve">Submit </w:t>
      </w:r>
      <w:r w:rsidR="00A55239" w:rsidRPr="009F7E66">
        <w:rPr>
          <w:rFonts w:ascii="Arial" w:hAnsi="Arial" w:cs="Arial"/>
          <w:szCs w:val="24"/>
        </w:rPr>
        <w:t>your application materials</w:t>
      </w:r>
      <w:r w:rsidRPr="009F7E66">
        <w:rPr>
          <w:rFonts w:ascii="Arial" w:hAnsi="Arial" w:cs="Arial"/>
          <w:szCs w:val="24"/>
        </w:rPr>
        <w:t xml:space="preserve"> for the </w:t>
      </w:r>
      <w:r w:rsidR="00A55239" w:rsidRPr="009F7E66">
        <w:rPr>
          <w:rFonts w:ascii="Arial" w:hAnsi="Arial" w:cs="Arial"/>
          <w:szCs w:val="24"/>
        </w:rPr>
        <w:t xml:space="preserve">Chief Counsel I, C.E.A. </w:t>
      </w:r>
      <w:r w:rsidRPr="009F7E66">
        <w:rPr>
          <w:rFonts w:ascii="Arial" w:hAnsi="Arial" w:cs="Arial"/>
          <w:szCs w:val="24"/>
        </w:rPr>
        <w:t>examination</w:t>
      </w:r>
      <w:r w:rsidR="00551CB3" w:rsidRPr="009F7E66">
        <w:rPr>
          <w:rFonts w:ascii="Arial" w:hAnsi="Arial" w:cs="Arial"/>
          <w:szCs w:val="24"/>
        </w:rPr>
        <w:t xml:space="preserve">/job </w:t>
      </w:r>
      <w:r w:rsidR="004932CD" w:rsidRPr="009F7E66">
        <w:rPr>
          <w:rFonts w:ascii="Arial" w:hAnsi="Arial" w:cs="Arial"/>
          <w:szCs w:val="24"/>
        </w:rPr>
        <w:t>announcement</w:t>
      </w:r>
      <w:r w:rsidRPr="009F7E66">
        <w:rPr>
          <w:rFonts w:ascii="Arial" w:hAnsi="Arial" w:cs="Arial"/>
          <w:szCs w:val="24"/>
        </w:rPr>
        <w:t xml:space="preserve"> only to the address above. Do no</w:t>
      </w:r>
      <w:r w:rsidR="00551CB3" w:rsidRPr="009F7E66">
        <w:rPr>
          <w:rFonts w:ascii="Arial" w:hAnsi="Arial" w:cs="Arial"/>
          <w:szCs w:val="24"/>
        </w:rPr>
        <w:t xml:space="preserve">t mail, </w:t>
      </w:r>
      <w:proofErr w:type="gramStart"/>
      <w:r w:rsidR="00551CB3" w:rsidRPr="009F7E66">
        <w:rPr>
          <w:rFonts w:ascii="Arial" w:hAnsi="Arial" w:cs="Arial"/>
          <w:szCs w:val="24"/>
        </w:rPr>
        <w:t>fax</w:t>
      </w:r>
      <w:proofErr w:type="gramEnd"/>
      <w:r w:rsidR="00551CB3" w:rsidRPr="009F7E66">
        <w:rPr>
          <w:rFonts w:ascii="Arial" w:hAnsi="Arial" w:cs="Arial"/>
          <w:szCs w:val="24"/>
        </w:rPr>
        <w:t xml:space="preserve"> or email</w:t>
      </w:r>
      <w:r w:rsidRPr="009F7E66">
        <w:rPr>
          <w:rFonts w:ascii="Arial" w:hAnsi="Arial" w:cs="Arial"/>
          <w:szCs w:val="24"/>
        </w:rPr>
        <w:t xml:space="preserve"> applications to the California Department of Human Resources (CalHR), the California State Personnel Board (SPB), or any State agency other than the California Coastal Commission or </w:t>
      </w:r>
      <w:r w:rsidR="00551CB3" w:rsidRPr="009F7E66">
        <w:rPr>
          <w:rFonts w:ascii="Arial" w:hAnsi="Arial" w:cs="Arial"/>
          <w:szCs w:val="24"/>
        </w:rPr>
        <w:t xml:space="preserve">the </w:t>
      </w:r>
      <w:r w:rsidRPr="009F7E66">
        <w:rPr>
          <w:rFonts w:ascii="Arial" w:hAnsi="Arial" w:cs="Arial"/>
          <w:szCs w:val="24"/>
        </w:rPr>
        <w:t>San Francisco Bay Conservation &amp; Development Commission.</w:t>
      </w:r>
    </w:p>
    <w:p w14:paraId="1C8FDE1F" w14:textId="77777777" w:rsidR="00D9699E" w:rsidRPr="00D9699E" w:rsidRDefault="00D9699E" w:rsidP="00D9699E">
      <w:pPr>
        <w:spacing w:after="0"/>
        <w:jc w:val="both"/>
        <w:rPr>
          <w:rFonts w:ascii="Arial" w:hAnsi="Arial" w:cs="Arial"/>
          <w:b/>
          <w:szCs w:val="24"/>
        </w:rPr>
      </w:pPr>
    </w:p>
    <w:p w14:paraId="3F0135C7" w14:textId="16E747C5" w:rsidR="00D9699E" w:rsidRDefault="00551CB3" w:rsidP="00D9699E">
      <w:pPr>
        <w:spacing w:after="0"/>
        <w:jc w:val="both"/>
        <w:rPr>
          <w:rFonts w:ascii="Arial" w:eastAsia="Palatino" w:hAnsi="Arial" w:cs="Arial"/>
          <w:spacing w:val="2"/>
          <w:szCs w:val="24"/>
        </w:rPr>
      </w:pPr>
      <w:r w:rsidRPr="00552D99">
        <w:rPr>
          <w:rFonts w:ascii="Arial" w:eastAsia="Palatino" w:hAnsi="Arial" w:cs="Arial"/>
          <w:spacing w:val="2"/>
          <w:szCs w:val="24"/>
        </w:rPr>
        <w:t>If you have a disability and/or need specific arrangements for interviews, please mark the box in Item 2 of the Job Application. We will contact you to make specific arrangements. Assistance for the hearing impaired on job-related matters is available by phone (711).</w:t>
      </w:r>
    </w:p>
    <w:p w14:paraId="41B901DF" w14:textId="77777777" w:rsidR="00551CB3" w:rsidRPr="00551CB3" w:rsidRDefault="00551CB3" w:rsidP="00D9699E">
      <w:pPr>
        <w:spacing w:after="0"/>
        <w:jc w:val="both"/>
        <w:rPr>
          <w:rFonts w:ascii="Arial" w:hAnsi="Arial" w:cs="Arial"/>
          <w:b/>
          <w:sz w:val="28"/>
          <w:szCs w:val="28"/>
        </w:rPr>
      </w:pPr>
    </w:p>
    <w:p w14:paraId="62FCB864" w14:textId="77777777" w:rsidR="005319A1" w:rsidRPr="00551CB3" w:rsidRDefault="005319A1" w:rsidP="00D9699E">
      <w:pPr>
        <w:pStyle w:val="Heading2"/>
        <w:spacing w:before="0" w:after="0"/>
        <w:rPr>
          <w:rFonts w:ascii="Arial" w:hAnsi="Arial" w:cs="Arial"/>
          <w:sz w:val="28"/>
          <w:szCs w:val="28"/>
          <w:u w:val="single"/>
        </w:rPr>
      </w:pPr>
      <w:r w:rsidRPr="00551CB3">
        <w:rPr>
          <w:rFonts w:ascii="Arial" w:hAnsi="Arial" w:cs="Arial"/>
          <w:sz w:val="28"/>
          <w:szCs w:val="28"/>
          <w:u w:val="single"/>
        </w:rPr>
        <w:t>ELIGIBLE LIST INFORMATION</w:t>
      </w:r>
    </w:p>
    <w:p w14:paraId="143AB237" w14:textId="77777777" w:rsidR="005319A1" w:rsidRPr="00D9699E" w:rsidRDefault="005319A1" w:rsidP="00D9699E">
      <w:pPr>
        <w:spacing w:after="0"/>
        <w:jc w:val="both"/>
        <w:rPr>
          <w:rFonts w:ascii="Arial" w:hAnsi="Arial" w:cs="Arial"/>
          <w:szCs w:val="24"/>
        </w:rPr>
      </w:pPr>
    </w:p>
    <w:p w14:paraId="09C882CA" w14:textId="3570597E" w:rsidR="005319A1" w:rsidRDefault="00D9699E" w:rsidP="00D9699E">
      <w:pPr>
        <w:spacing w:after="0"/>
        <w:jc w:val="both"/>
        <w:rPr>
          <w:rFonts w:ascii="Arial" w:hAnsi="Arial" w:cs="Arial"/>
          <w:szCs w:val="24"/>
        </w:rPr>
      </w:pPr>
      <w:r w:rsidRPr="00D9699E">
        <w:rPr>
          <w:rFonts w:ascii="Arial" w:hAnsi="Arial" w:cs="Arial"/>
          <w:szCs w:val="24"/>
        </w:rPr>
        <w:lastRenderedPageBreak/>
        <w:t xml:space="preserve">A Chief Counsel I, C.E.A. </w:t>
      </w:r>
      <w:r w:rsidR="00B35D60" w:rsidRPr="00D9699E">
        <w:rPr>
          <w:rFonts w:ascii="Arial" w:hAnsi="Arial" w:cs="Arial"/>
          <w:szCs w:val="24"/>
        </w:rPr>
        <w:t>eligibility list will be established for the San Francisco Bay Conservation and Development Commission. The list will be abolished 12 months after it is established unless the needs of the service and/or conditions of the list warrant a change in this period.</w:t>
      </w:r>
    </w:p>
    <w:p w14:paraId="7B5CDEBD" w14:textId="77777777" w:rsidR="00D9699E" w:rsidRPr="00D9699E" w:rsidRDefault="00D9699E" w:rsidP="00D9699E">
      <w:pPr>
        <w:spacing w:after="0"/>
        <w:jc w:val="both"/>
        <w:rPr>
          <w:rFonts w:ascii="Arial" w:hAnsi="Arial" w:cs="Arial"/>
          <w:b/>
          <w:spacing w:val="-2"/>
          <w:szCs w:val="24"/>
          <w:u w:val="single"/>
        </w:rPr>
      </w:pPr>
    </w:p>
    <w:p w14:paraId="25A5096C" w14:textId="57068BA2" w:rsidR="005319A1" w:rsidRPr="00551CB3" w:rsidRDefault="00B35D60" w:rsidP="00D9699E">
      <w:pPr>
        <w:pStyle w:val="Heading2"/>
        <w:tabs>
          <w:tab w:val="center" w:pos="5040"/>
          <w:tab w:val="right" w:pos="10080"/>
        </w:tabs>
        <w:spacing w:before="0" w:after="0"/>
        <w:jc w:val="left"/>
        <w:rPr>
          <w:rFonts w:ascii="Arial" w:hAnsi="Arial" w:cs="Arial"/>
          <w:sz w:val="28"/>
          <w:szCs w:val="28"/>
          <w:u w:val="single"/>
        </w:rPr>
      </w:pPr>
      <w:r w:rsidRPr="00D9699E">
        <w:rPr>
          <w:rFonts w:ascii="Arial" w:hAnsi="Arial" w:cs="Arial"/>
          <w:u w:val="single"/>
        </w:rPr>
        <w:tab/>
      </w:r>
      <w:r w:rsidRPr="00D9699E">
        <w:rPr>
          <w:rFonts w:ascii="Arial" w:hAnsi="Arial" w:cs="Arial"/>
          <w:u w:val="single"/>
        </w:rPr>
        <w:tab/>
      </w:r>
      <w:r w:rsidRPr="00551CB3">
        <w:rPr>
          <w:rFonts w:ascii="Arial" w:hAnsi="Arial" w:cs="Arial"/>
          <w:sz w:val="28"/>
          <w:szCs w:val="28"/>
          <w:u w:val="single"/>
        </w:rPr>
        <w:t>GENERAL INFORMATION</w:t>
      </w:r>
    </w:p>
    <w:p w14:paraId="3127A995" w14:textId="77777777" w:rsidR="00B35D60" w:rsidRPr="00D9699E" w:rsidRDefault="00B35D60" w:rsidP="00D9699E">
      <w:pPr>
        <w:pStyle w:val="Default"/>
        <w:jc w:val="both"/>
      </w:pPr>
    </w:p>
    <w:p w14:paraId="476731AD" w14:textId="322613E9" w:rsidR="005319A1" w:rsidRPr="00D9699E" w:rsidRDefault="005319A1" w:rsidP="00D9699E">
      <w:pPr>
        <w:pStyle w:val="Default"/>
        <w:jc w:val="both"/>
        <w:rPr>
          <w:rStyle w:val="Hyperlink"/>
        </w:rPr>
      </w:pPr>
      <w:r w:rsidRPr="00D9699E">
        <w:t xml:space="preserve">The CA State Application (std678) is available at the California Department of Human Resources (CalHR), local offices of the Employment Development Department (EDD), and online at </w:t>
      </w:r>
      <w:hyperlink r:id="rId13" w:history="1">
        <w:r w:rsidRPr="00D9699E">
          <w:rPr>
            <w:rStyle w:val="Hyperlink"/>
          </w:rPr>
          <w:t>www.jobs.ca.gov</w:t>
        </w:r>
      </w:hyperlink>
      <w:r w:rsidRPr="00D9699E">
        <w:rPr>
          <w:rStyle w:val="Hyperlink"/>
        </w:rPr>
        <w:t>.</w:t>
      </w:r>
    </w:p>
    <w:p w14:paraId="5CE99196" w14:textId="77777777" w:rsidR="005319A1" w:rsidRPr="00D9699E" w:rsidRDefault="005319A1" w:rsidP="00D9699E">
      <w:pPr>
        <w:pStyle w:val="Default"/>
        <w:jc w:val="both"/>
      </w:pPr>
    </w:p>
    <w:p w14:paraId="07831C3C" w14:textId="77777777" w:rsidR="005319A1" w:rsidRPr="00D9699E" w:rsidRDefault="005319A1" w:rsidP="00D9699E">
      <w:pPr>
        <w:pStyle w:val="Default"/>
        <w:jc w:val="both"/>
      </w:pPr>
      <w:r w:rsidRPr="00D9699E">
        <w:t xml:space="preserve">If you meet the requirements stated on this examination bulletin, you may take this competitive examination. Possession of the entrance requirements does not assure a place on the eligible list. Your performance in the examination described in this bulletin will be rated against a predetermined job-related rating, and all applicants who pass will be ranked according to their scores. </w:t>
      </w:r>
    </w:p>
    <w:p w14:paraId="4BDEDD1F" w14:textId="77777777" w:rsidR="005319A1" w:rsidRPr="00D9699E" w:rsidRDefault="005319A1" w:rsidP="00D9699E">
      <w:pPr>
        <w:pStyle w:val="Default"/>
        <w:jc w:val="both"/>
      </w:pPr>
    </w:p>
    <w:p w14:paraId="3FD5D85C" w14:textId="79D6AE7A" w:rsidR="005319A1" w:rsidRPr="00D9699E" w:rsidRDefault="005319A1" w:rsidP="00D9699E">
      <w:pPr>
        <w:pStyle w:val="Default"/>
        <w:jc w:val="both"/>
      </w:pPr>
      <w:r w:rsidRPr="00D9699E">
        <w:t xml:space="preserve">The San Francisco Bay Conservation and Development Commission reserves the right to revise the examination plan to better meet the needs of the </w:t>
      </w:r>
      <w:proofErr w:type="gramStart"/>
      <w:r w:rsidRPr="00D9699E">
        <w:t>service, if</w:t>
      </w:r>
      <w:proofErr w:type="gramEnd"/>
      <w:r w:rsidRPr="00D9699E">
        <w:t xml:space="preserve"> the circumstances under which this examination was planned change. Such revision will be in accordance with civil service laws and rules, and all applicants will be notified. </w:t>
      </w:r>
    </w:p>
    <w:p w14:paraId="09DA230F" w14:textId="77777777" w:rsidR="005319A1" w:rsidRPr="00D9699E" w:rsidRDefault="005319A1" w:rsidP="00D9699E">
      <w:pPr>
        <w:pStyle w:val="Default"/>
        <w:jc w:val="both"/>
      </w:pPr>
    </w:p>
    <w:p w14:paraId="107F9D91" w14:textId="77777777" w:rsidR="005319A1" w:rsidRPr="00D9699E" w:rsidRDefault="005319A1" w:rsidP="00D9699E">
      <w:pPr>
        <w:pStyle w:val="Default"/>
        <w:jc w:val="both"/>
      </w:pPr>
      <w:r w:rsidRPr="00D9699E">
        <w:t xml:space="preserve">Applicants must possess essential personal qualifications including integrity, initiative, dependability, good judgment, the ability to work cooperatively with others, and a state of health consistent with the ability to perform the assigned duties of the class. </w:t>
      </w:r>
    </w:p>
    <w:p w14:paraId="0ACC701D" w14:textId="77777777" w:rsidR="005319A1" w:rsidRPr="00D9699E" w:rsidRDefault="005319A1" w:rsidP="00D9699E">
      <w:pPr>
        <w:pStyle w:val="Default"/>
        <w:jc w:val="both"/>
      </w:pPr>
    </w:p>
    <w:p w14:paraId="5FF5B0FF" w14:textId="77777777" w:rsidR="005319A1" w:rsidRPr="00D9699E" w:rsidRDefault="005319A1" w:rsidP="00D9699E">
      <w:pPr>
        <w:spacing w:after="0"/>
        <w:jc w:val="both"/>
        <w:rPr>
          <w:rFonts w:ascii="Arial" w:hAnsi="Arial" w:cs="Arial"/>
          <w:szCs w:val="24"/>
        </w:rPr>
      </w:pPr>
      <w:r w:rsidRPr="00D9699E">
        <w:rPr>
          <w:rFonts w:ascii="Arial" w:hAnsi="Arial" w:cs="Arial"/>
          <w:szCs w:val="24"/>
        </w:rPr>
        <w:t xml:space="preserve">Eligible lists established by competitive examination, regardless of date, must be used in the following order: 1) sub-divisional promotional, 2) departmental promotional, 3) multi-departmental promotional, 4) service-wide promotional, 5) departmental open, and 6) open. When there are two lists of the same kind, the older must be used first. Eligible lists will expire in one to four years unless otherwise stated on the exam bulletin. </w:t>
      </w:r>
    </w:p>
    <w:p w14:paraId="6F9403C5" w14:textId="77777777" w:rsidR="005319A1" w:rsidRPr="00D9699E" w:rsidRDefault="005319A1" w:rsidP="00D9699E">
      <w:pPr>
        <w:spacing w:after="0"/>
        <w:jc w:val="both"/>
        <w:rPr>
          <w:rFonts w:ascii="Arial" w:hAnsi="Arial" w:cs="Arial"/>
          <w:szCs w:val="24"/>
        </w:rPr>
      </w:pPr>
    </w:p>
    <w:p w14:paraId="020D0FC7" w14:textId="76637E40" w:rsidR="00B35D60" w:rsidRPr="00551CB3" w:rsidRDefault="004932CD" w:rsidP="00D9699E">
      <w:pPr>
        <w:pStyle w:val="Heading2"/>
        <w:tabs>
          <w:tab w:val="center" w:pos="5040"/>
          <w:tab w:val="right" w:pos="10080"/>
        </w:tabs>
        <w:spacing w:before="0" w:after="0"/>
        <w:rPr>
          <w:rFonts w:ascii="Arial" w:hAnsi="Arial" w:cs="Arial"/>
          <w:sz w:val="28"/>
          <w:szCs w:val="28"/>
          <w:u w:val="single"/>
        </w:rPr>
      </w:pPr>
      <w:r>
        <w:rPr>
          <w:rFonts w:ascii="Arial" w:hAnsi="Arial" w:cs="Arial"/>
          <w:sz w:val="28"/>
          <w:szCs w:val="28"/>
          <w:u w:val="single"/>
        </w:rPr>
        <w:t>CONTACT INFORMATION</w:t>
      </w:r>
    </w:p>
    <w:p w14:paraId="522216A5" w14:textId="77777777" w:rsidR="005319A1" w:rsidRPr="00D9699E" w:rsidRDefault="005319A1" w:rsidP="00D9699E">
      <w:pPr>
        <w:spacing w:after="0"/>
        <w:jc w:val="both"/>
        <w:rPr>
          <w:rFonts w:ascii="Arial" w:hAnsi="Arial" w:cs="Arial"/>
          <w:szCs w:val="24"/>
        </w:rPr>
      </w:pPr>
    </w:p>
    <w:p w14:paraId="00CBA052" w14:textId="74F6047F" w:rsidR="005319A1" w:rsidRPr="00D9699E" w:rsidRDefault="005319A1" w:rsidP="00D9699E">
      <w:pPr>
        <w:spacing w:after="0"/>
        <w:jc w:val="both"/>
        <w:rPr>
          <w:rFonts w:ascii="Arial" w:hAnsi="Arial" w:cs="Arial"/>
          <w:szCs w:val="24"/>
        </w:rPr>
      </w:pPr>
      <w:r w:rsidRPr="00D9699E">
        <w:rPr>
          <w:rFonts w:ascii="Arial" w:hAnsi="Arial" w:cs="Arial"/>
          <w:szCs w:val="24"/>
        </w:rPr>
        <w:t xml:space="preserve">It is the candidate's responsibility to contact the </w:t>
      </w:r>
      <w:r w:rsidR="00D9699E" w:rsidRPr="00D9699E">
        <w:rPr>
          <w:rFonts w:ascii="Arial" w:hAnsi="Arial" w:cs="Arial"/>
          <w:szCs w:val="24"/>
        </w:rPr>
        <w:t xml:space="preserve">California Coastal Commission’s </w:t>
      </w:r>
      <w:r w:rsidRPr="00D9699E">
        <w:rPr>
          <w:rFonts w:ascii="Arial" w:hAnsi="Arial" w:cs="Arial"/>
          <w:szCs w:val="24"/>
        </w:rPr>
        <w:t xml:space="preserve">Human Resources </w:t>
      </w:r>
      <w:r w:rsidR="00B35D60" w:rsidRPr="00D9699E">
        <w:rPr>
          <w:rFonts w:ascii="Arial" w:hAnsi="Arial" w:cs="Arial"/>
          <w:szCs w:val="24"/>
        </w:rPr>
        <w:t>O</w:t>
      </w:r>
      <w:r w:rsidR="00D9699E" w:rsidRPr="00D9699E">
        <w:rPr>
          <w:rFonts w:ascii="Arial" w:hAnsi="Arial" w:cs="Arial"/>
          <w:szCs w:val="24"/>
        </w:rPr>
        <w:t xml:space="preserve">ffice </w:t>
      </w:r>
      <w:r w:rsidRPr="00D9699E">
        <w:rPr>
          <w:rFonts w:ascii="Arial" w:hAnsi="Arial" w:cs="Arial"/>
          <w:szCs w:val="24"/>
        </w:rPr>
        <w:t>at (415) 904-5430 or toll-free at (866) 831-2540 or via email at HumanResources@coastal.ca.gov one week after the final filing date if she/he has not received notification (either a phone call or written notice) of the qualifications appraisal interview.</w:t>
      </w:r>
    </w:p>
    <w:p w14:paraId="1ED21E3E" w14:textId="77777777" w:rsidR="005319A1" w:rsidRPr="00D9699E" w:rsidRDefault="005319A1" w:rsidP="00D9699E">
      <w:pPr>
        <w:spacing w:after="0"/>
        <w:jc w:val="both"/>
        <w:rPr>
          <w:rFonts w:ascii="Arial" w:hAnsi="Arial" w:cs="Arial"/>
          <w:szCs w:val="24"/>
        </w:rPr>
      </w:pPr>
    </w:p>
    <w:p w14:paraId="7DDEE9B1" w14:textId="77777777" w:rsidR="005319A1" w:rsidRPr="00D9699E" w:rsidRDefault="005319A1" w:rsidP="00D9699E">
      <w:pPr>
        <w:spacing w:after="0"/>
        <w:jc w:val="both"/>
        <w:rPr>
          <w:rFonts w:ascii="Arial" w:hAnsi="Arial" w:cs="Arial"/>
          <w:szCs w:val="24"/>
        </w:rPr>
      </w:pPr>
      <w:r w:rsidRPr="00D9699E">
        <w:rPr>
          <w:rFonts w:ascii="Arial" w:hAnsi="Arial" w:cs="Arial"/>
          <w:szCs w:val="24"/>
        </w:rPr>
        <w:t xml:space="preserve">If a candidate's notice of examination interview fails to reach him/her prior to the day of the interview due to a verified postal error or invalid email address, she/he will be rescheduled upon written request.  </w:t>
      </w:r>
    </w:p>
    <w:p w14:paraId="6BB82758" w14:textId="77777777" w:rsidR="005319A1" w:rsidRPr="00D9699E" w:rsidRDefault="005319A1" w:rsidP="00D9699E">
      <w:pPr>
        <w:spacing w:after="0"/>
        <w:jc w:val="both"/>
        <w:rPr>
          <w:rFonts w:ascii="Arial" w:hAnsi="Arial" w:cs="Arial"/>
          <w:szCs w:val="24"/>
        </w:rPr>
      </w:pPr>
    </w:p>
    <w:p w14:paraId="12CA3CC1" w14:textId="77777777" w:rsidR="005319A1" w:rsidRPr="00D9699E" w:rsidRDefault="005319A1" w:rsidP="00D9699E">
      <w:pPr>
        <w:autoSpaceDE w:val="0"/>
        <w:autoSpaceDN w:val="0"/>
        <w:adjustRightInd w:val="0"/>
        <w:spacing w:after="0"/>
        <w:jc w:val="both"/>
        <w:rPr>
          <w:rFonts w:ascii="Arial" w:hAnsi="Arial" w:cs="Arial"/>
          <w:color w:val="000000"/>
          <w:szCs w:val="24"/>
        </w:rPr>
      </w:pPr>
      <w:r w:rsidRPr="00D9699E">
        <w:rPr>
          <w:rFonts w:ascii="Arial" w:hAnsi="Arial" w:cs="Arial"/>
          <w:color w:val="000000"/>
          <w:szCs w:val="24"/>
        </w:rPr>
        <w:t xml:space="preserve">California Relay Service: 7-1-1 (TTY and voice) </w:t>
      </w:r>
    </w:p>
    <w:p w14:paraId="73896D3C" w14:textId="77777777" w:rsidR="005319A1" w:rsidRPr="00D9699E" w:rsidRDefault="005319A1" w:rsidP="00D9699E">
      <w:pPr>
        <w:autoSpaceDE w:val="0"/>
        <w:autoSpaceDN w:val="0"/>
        <w:adjustRightInd w:val="0"/>
        <w:spacing w:after="0"/>
        <w:jc w:val="both"/>
        <w:rPr>
          <w:rFonts w:ascii="Arial" w:hAnsi="Arial" w:cs="Arial"/>
          <w:color w:val="000000"/>
          <w:szCs w:val="24"/>
        </w:rPr>
      </w:pPr>
    </w:p>
    <w:p w14:paraId="7A308EAE" w14:textId="77777777" w:rsidR="005319A1" w:rsidRPr="00D9699E" w:rsidRDefault="005319A1" w:rsidP="00D9699E">
      <w:pPr>
        <w:spacing w:after="0"/>
        <w:jc w:val="both"/>
        <w:rPr>
          <w:rFonts w:ascii="Arial" w:hAnsi="Arial" w:cs="Arial"/>
          <w:szCs w:val="24"/>
        </w:rPr>
      </w:pPr>
      <w:r w:rsidRPr="00D9699E">
        <w:rPr>
          <w:rFonts w:ascii="Arial" w:hAnsi="Arial" w:cs="Arial"/>
          <w:color w:val="000000"/>
          <w:szCs w:val="24"/>
        </w:rPr>
        <w:t xml:space="preserve">TTY is a Telecommunications Device for the </w:t>
      </w:r>
      <w:proofErr w:type="gramStart"/>
      <w:r w:rsidRPr="00D9699E">
        <w:rPr>
          <w:rFonts w:ascii="Arial" w:hAnsi="Arial" w:cs="Arial"/>
          <w:color w:val="000000"/>
          <w:szCs w:val="24"/>
        </w:rPr>
        <w:t>Deaf, and</w:t>
      </w:r>
      <w:proofErr w:type="gramEnd"/>
      <w:r w:rsidRPr="00D9699E">
        <w:rPr>
          <w:rFonts w:ascii="Arial" w:hAnsi="Arial" w:cs="Arial"/>
          <w:color w:val="000000"/>
          <w:szCs w:val="24"/>
        </w:rPr>
        <w:t xml:space="preserve"> is reachable only from phones equipped with a TTY Device. </w:t>
      </w:r>
    </w:p>
    <w:p w14:paraId="7DEE3215" w14:textId="77777777" w:rsidR="005319A1" w:rsidRPr="00D9699E" w:rsidRDefault="005319A1" w:rsidP="00D9699E">
      <w:pPr>
        <w:spacing w:after="0"/>
        <w:jc w:val="center"/>
        <w:rPr>
          <w:rFonts w:ascii="Arial" w:hAnsi="Arial" w:cs="Arial"/>
          <w:b/>
          <w:szCs w:val="24"/>
          <w:u w:val="single"/>
        </w:rPr>
      </w:pPr>
    </w:p>
    <w:p w14:paraId="4A23080E" w14:textId="4EE9BC55" w:rsidR="00B35D60" w:rsidRPr="00551CB3" w:rsidRDefault="00B35D60" w:rsidP="00D9699E">
      <w:pPr>
        <w:pStyle w:val="Heading2"/>
        <w:tabs>
          <w:tab w:val="center" w:pos="5040"/>
          <w:tab w:val="right" w:pos="10080"/>
        </w:tabs>
        <w:spacing w:before="0" w:after="0"/>
        <w:jc w:val="left"/>
        <w:rPr>
          <w:rFonts w:ascii="Arial" w:hAnsi="Arial" w:cs="Arial"/>
          <w:sz w:val="28"/>
          <w:szCs w:val="28"/>
          <w:u w:val="single"/>
        </w:rPr>
      </w:pPr>
      <w:r w:rsidRPr="00D9699E">
        <w:rPr>
          <w:rFonts w:ascii="Arial" w:hAnsi="Arial" w:cs="Arial"/>
          <w:u w:val="single"/>
        </w:rPr>
        <w:tab/>
      </w:r>
      <w:r w:rsidRPr="00D9699E">
        <w:rPr>
          <w:rFonts w:ascii="Arial" w:hAnsi="Arial" w:cs="Arial"/>
          <w:u w:val="single"/>
        </w:rPr>
        <w:tab/>
      </w:r>
      <w:r w:rsidR="004932CD">
        <w:rPr>
          <w:rFonts w:ascii="Arial" w:hAnsi="Arial" w:cs="Arial"/>
          <w:sz w:val="28"/>
          <w:szCs w:val="28"/>
          <w:u w:val="single"/>
        </w:rPr>
        <w:t>EQUAL EMPLOYMENT OPPORTUNITY</w:t>
      </w:r>
      <w:r w:rsidRPr="00551CB3">
        <w:rPr>
          <w:rFonts w:ascii="Arial" w:hAnsi="Arial" w:cs="Arial"/>
          <w:sz w:val="28"/>
          <w:szCs w:val="28"/>
          <w:u w:val="single"/>
        </w:rPr>
        <w:tab/>
      </w:r>
    </w:p>
    <w:p w14:paraId="5D499DC7" w14:textId="77777777" w:rsidR="005319A1" w:rsidRPr="00D9699E" w:rsidRDefault="005319A1" w:rsidP="00D9699E">
      <w:pPr>
        <w:spacing w:after="0"/>
        <w:jc w:val="both"/>
        <w:rPr>
          <w:rFonts w:ascii="Arial" w:hAnsi="Arial" w:cs="Arial"/>
          <w:szCs w:val="24"/>
        </w:rPr>
      </w:pPr>
    </w:p>
    <w:p w14:paraId="6C36CD55" w14:textId="77777777" w:rsidR="005319A1" w:rsidRPr="00D9699E" w:rsidRDefault="005319A1" w:rsidP="00D9699E">
      <w:pPr>
        <w:spacing w:after="0"/>
        <w:jc w:val="both"/>
        <w:rPr>
          <w:rFonts w:ascii="Arial" w:hAnsi="Arial" w:cs="Arial"/>
          <w:szCs w:val="24"/>
        </w:rPr>
      </w:pPr>
      <w:r w:rsidRPr="00D9699E">
        <w:rPr>
          <w:rFonts w:ascii="Arial" w:hAnsi="Arial" w:cs="Arial"/>
          <w:szCs w:val="24"/>
        </w:rPr>
        <w:t xml:space="preserve">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 </w:t>
      </w:r>
    </w:p>
    <w:p w14:paraId="0D702141" w14:textId="77777777" w:rsidR="005319A1" w:rsidRPr="00D9699E" w:rsidRDefault="005319A1" w:rsidP="00D9699E">
      <w:pPr>
        <w:spacing w:after="0"/>
        <w:jc w:val="both"/>
        <w:rPr>
          <w:rFonts w:ascii="Arial" w:hAnsi="Arial" w:cs="Arial"/>
          <w:b/>
          <w:szCs w:val="24"/>
          <w:u w:val="single"/>
        </w:rPr>
      </w:pPr>
    </w:p>
    <w:p w14:paraId="3CF8D4DC" w14:textId="32B5463D" w:rsidR="00B35D60" w:rsidRPr="009F7E66" w:rsidRDefault="00B35D60" w:rsidP="00D9699E">
      <w:pPr>
        <w:pStyle w:val="Heading2"/>
        <w:tabs>
          <w:tab w:val="center" w:pos="5040"/>
          <w:tab w:val="right" w:pos="10080"/>
        </w:tabs>
        <w:spacing w:before="0" w:after="0"/>
        <w:jc w:val="left"/>
        <w:rPr>
          <w:rFonts w:ascii="Arial" w:hAnsi="Arial" w:cs="Arial"/>
          <w:sz w:val="28"/>
          <w:szCs w:val="28"/>
          <w:u w:val="single"/>
        </w:rPr>
      </w:pPr>
      <w:r w:rsidRPr="00D9699E">
        <w:rPr>
          <w:rFonts w:ascii="Arial" w:hAnsi="Arial" w:cs="Arial"/>
          <w:u w:val="single"/>
        </w:rPr>
        <w:tab/>
      </w:r>
      <w:r w:rsidRPr="00D9699E">
        <w:rPr>
          <w:rFonts w:ascii="Arial" w:hAnsi="Arial" w:cs="Arial"/>
          <w:u w:val="single"/>
        </w:rPr>
        <w:tab/>
      </w:r>
      <w:r w:rsidRPr="009F7E66">
        <w:rPr>
          <w:rFonts w:ascii="Arial" w:hAnsi="Arial" w:cs="Arial"/>
          <w:sz w:val="28"/>
          <w:szCs w:val="28"/>
          <w:u w:val="single"/>
        </w:rPr>
        <w:t>DRUG-FREE WORKPLACE</w:t>
      </w:r>
      <w:r w:rsidRPr="009F7E66">
        <w:rPr>
          <w:rFonts w:ascii="Arial" w:hAnsi="Arial" w:cs="Arial"/>
          <w:sz w:val="28"/>
          <w:szCs w:val="28"/>
          <w:u w:val="single"/>
        </w:rPr>
        <w:tab/>
      </w:r>
    </w:p>
    <w:p w14:paraId="2C550389" w14:textId="77777777" w:rsidR="005319A1" w:rsidRPr="00D9699E" w:rsidRDefault="005319A1" w:rsidP="00D9699E">
      <w:pPr>
        <w:spacing w:after="0"/>
        <w:jc w:val="both"/>
        <w:rPr>
          <w:rFonts w:ascii="Arial" w:hAnsi="Arial" w:cs="Arial"/>
          <w:szCs w:val="24"/>
        </w:rPr>
      </w:pPr>
    </w:p>
    <w:p w14:paraId="54755877" w14:textId="77777777" w:rsidR="005319A1" w:rsidRPr="00D9699E" w:rsidRDefault="005319A1" w:rsidP="00D9699E">
      <w:pPr>
        <w:pStyle w:val="Default"/>
        <w:jc w:val="both"/>
      </w:pPr>
      <w:r w:rsidRPr="00D9699E">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34CFA1D3" w14:textId="77777777" w:rsidR="005319A1" w:rsidRPr="00D9699E" w:rsidRDefault="005319A1" w:rsidP="00D9699E">
      <w:pPr>
        <w:spacing w:after="0"/>
        <w:jc w:val="both"/>
        <w:rPr>
          <w:rFonts w:ascii="Arial" w:hAnsi="Arial" w:cs="Arial"/>
          <w:szCs w:val="24"/>
        </w:rPr>
      </w:pPr>
    </w:p>
    <w:p w14:paraId="654EB618" w14:textId="2FD8CED7" w:rsidR="00B35D60" w:rsidRPr="004932CD" w:rsidRDefault="00B35D60" w:rsidP="004932CD">
      <w:pPr>
        <w:pStyle w:val="Heading2"/>
        <w:tabs>
          <w:tab w:val="center" w:pos="5040"/>
          <w:tab w:val="right" w:pos="10080"/>
        </w:tabs>
        <w:spacing w:before="0" w:after="0"/>
        <w:rPr>
          <w:rFonts w:ascii="Arial" w:hAnsi="Arial" w:cs="Arial"/>
          <w:sz w:val="28"/>
          <w:szCs w:val="28"/>
          <w:u w:val="single"/>
        </w:rPr>
      </w:pPr>
      <w:r w:rsidRPr="004932CD">
        <w:rPr>
          <w:rFonts w:ascii="Arial" w:hAnsi="Arial" w:cs="Arial"/>
          <w:sz w:val="28"/>
          <w:szCs w:val="28"/>
          <w:u w:val="single"/>
        </w:rPr>
        <w:t>QUESTIONS</w:t>
      </w:r>
    </w:p>
    <w:p w14:paraId="79DE6FCE" w14:textId="77777777" w:rsidR="00B35D60" w:rsidRPr="00D9699E" w:rsidRDefault="00B35D60" w:rsidP="00D9699E">
      <w:pPr>
        <w:spacing w:after="0"/>
        <w:rPr>
          <w:rFonts w:ascii="Arial" w:hAnsi="Arial" w:cs="Arial"/>
          <w:szCs w:val="24"/>
        </w:rPr>
      </w:pPr>
    </w:p>
    <w:p w14:paraId="6FB64E3B" w14:textId="477DFEEF" w:rsidR="00A55239" w:rsidRPr="00D9699E" w:rsidRDefault="00B35D60" w:rsidP="004932CD">
      <w:pPr>
        <w:spacing w:after="0"/>
        <w:jc w:val="both"/>
        <w:rPr>
          <w:rFonts w:ascii="Arial" w:hAnsi="Arial" w:cs="Arial"/>
          <w:szCs w:val="24"/>
        </w:rPr>
      </w:pPr>
      <w:r w:rsidRPr="00D9699E">
        <w:rPr>
          <w:rFonts w:ascii="Arial" w:hAnsi="Arial" w:cs="Arial"/>
          <w:szCs w:val="24"/>
        </w:rPr>
        <w:t xml:space="preserve">If you have any questions concerning this bulletin, please contact the California Coastal Commission’s Human Resources Office at </w:t>
      </w:r>
      <w:hyperlink r:id="rId14" w:history="1">
        <w:r w:rsidRPr="00D9699E">
          <w:rPr>
            <w:rStyle w:val="Hyperlink"/>
            <w:rFonts w:ascii="Arial" w:hAnsi="Arial" w:cs="Arial"/>
            <w:szCs w:val="24"/>
          </w:rPr>
          <w:t>HumanResources@coastal.ca.gov</w:t>
        </w:r>
      </w:hyperlink>
      <w:r w:rsidRPr="00D9699E">
        <w:rPr>
          <w:rFonts w:ascii="Arial" w:hAnsi="Arial" w:cs="Arial"/>
          <w:szCs w:val="24"/>
        </w:rPr>
        <w:t xml:space="preserve"> or (415) 904-5430 or toll free (866) 831-2540.</w:t>
      </w:r>
    </w:p>
    <w:p w14:paraId="21EF7168" w14:textId="77777777" w:rsidR="00B35D60" w:rsidRPr="00D9699E" w:rsidRDefault="00B35D60" w:rsidP="00D9699E">
      <w:pPr>
        <w:spacing w:after="0"/>
        <w:rPr>
          <w:rFonts w:ascii="Arial" w:hAnsi="Arial" w:cs="Arial"/>
          <w:b/>
          <w:szCs w:val="24"/>
        </w:rPr>
      </w:pPr>
      <w:r w:rsidRPr="00D9699E">
        <w:rPr>
          <w:rFonts w:ascii="Arial" w:hAnsi="Arial" w:cs="Arial"/>
          <w:b/>
          <w:szCs w:val="24"/>
        </w:rPr>
        <w:br w:type="page"/>
      </w:r>
    </w:p>
    <w:p w14:paraId="4A5EC4B2" w14:textId="7026FD9D" w:rsidR="004932CD" w:rsidRPr="004932CD" w:rsidRDefault="004932CD" w:rsidP="004932CD">
      <w:pPr>
        <w:pStyle w:val="Heading2"/>
        <w:tabs>
          <w:tab w:val="center" w:pos="5040"/>
          <w:tab w:val="right" w:pos="10080"/>
        </w:tabs>
        <w:spacing w:before="0" w:after="0"/>
        <w:rPr>
          <w:rFonts w:ascii="Arial" w:hAnsi="Arial" w:cs="Arial"/>
          <w:sz w:val="32"/>
          <w:szCs w:val="32"/>
        </w:rPr>
      </w:pPr>
      <w:r w:rsidRPr="004932CD">
        <w:rPr>
          <w:rFonts w:ascii="Arial" w:hAnsi="Arial" w:cs="Arial"/>
          <w:sz w:val="32"/>
          <w:szCs w:val="32"/>
        </w:rPr>
        <w:lastRenderedPageBreak/>
        <w:t>CHIEF COUNSEL I, C.E.A.</w:t>
      </w:r>
    </w:p>
    <w:p w14:paraId="30ACCF69" w14:textId="7A161095" w:rsidR="004932CD" w:rsidRPr="004932CD" w:rsidRDefault="004932CD" w:rsidP="004932CD">
      <w:pPr>
        <w:pStyle w:val="Heading2"/>
        <w:tabs>
          <w:tab w:val="center" w:pos="5040"/>
          <w:tab w:val="right" w:pos="10080"/>
        </w:tabs>
        <w:spacing w:before="0" w:after="0"/>
        <w:rPr>
          <w:rFonts w:ascii="Arial" w:hAnsi="Arial" w:cs="Arial"/>
          <w:sz w:val="32"/>
          <w:szCs w:val="32"/>
        </w:rPr>
      </w:pPr>
      <w:r w:rsidRPr="004932CD">
        <w:rPr>
          <w:rFonts w:ascii="Arial" w:hAnsi="Arial" w:cs="Arial"/>
          <w:sz w:val="32"/>
          <w:szCs w:val="32"/>
        </w:rPr>
        <w:t>SUPPLEMENTAL APPLICATION</w:t>
      </w:r>
    </w:p>
    <w:p w14:paraId="00B56523" w14:textId="77777777" w:rsidR="009568D2" w:rsidRDefault="009568D2" w:rsidP="009568D2">
      <w:pPr>
        <w:pStyle w:val="BodyText3"/>
      </w:pPr>
    </w:p>
    <w:p w14:paraId="758319A4" w14:textId="77777777" w:rsidR="009568D2" w:rsidRDefault="009568D2" w:rsidP="009568D2">
      <w:pPr>
        <w:pStyle w:val="BodyText3"/>
        <w:jc w:val="both"/>
        <w:rPr>
          <w:rFonts w:ascii="Arial" w:hAnsi="Arial" w:cs="Arial"/>
          <w:sz w:val="24"/>
          <w:szCs w:val="24"/>
        </w:rPr>
      </w:pPr>
      <w:r w:rsidRPr="009568D2">
        <w:rPr>
          <w:rFonts w:ascii="Arial" w:hAnsi="Arial" w:cs="Arial"/>
          <w:sz w:val="24"/>
          <w:szCs w:val="24"/>
        </w:rPr>
        <w:t>The supplemental application is designed to elicit information regarding management experience, legal experience and education specifically related to the work of the Commission. The information and the presentation of the material will be reviewed and will augment the standard application as reference material during the examination oral interview process.</w:t>
      </w:r>
    </w:p>
    <w:p w14:paraId="09C780EF" w14:textId="3D18943C" w:rsidR="009568D2" w:rsidRPr="009568D2" w:rsidRDefault="009568D2" w:rsidP="009568D2">
      <w:pPr>
        <w:pStyle w:val="BodyText3"/>
        <w:jc w:val="both"/>
        <w:rPr>
          <w:rFonts w:ascii="Arial" w:hAnsi="Arial" w:cs="Arial"/>
          <w:sz w:val="24"/>
          <w:szCs w:val="24"/>
        </w:rPr>
      </w:pPr>
      <w:r w:rsidRPr="009568D2">
        <w:rPr>
          <w:rFonts w:ascii="Arial" w:hAnsi="Arial" w:cs="Arial"/>
          <w:sz w:val="24"/>
          <w:szCs w:val="24"/>
        </w:rPr>
        <w:t xml:space="preserve">When responding to the supplemental appraisal questionnaire items, please follow these guidelines:  </w:t>
      </w:r>
    </w:p>
    <w:p w14:paraId="45AA0F50" w14:textId="77777777" w:rsidR="009568D2" w:rsidRPr="009568D2" w:rsidRDefault="009568D2" w:rsidP="009568D2">
      <w:pPr>
        <w:numPr>
          <w:ilvl w:val="0"/>
          <w:numId w:val="38"/>
        </w:numPr>
        <w:spacing w:after="0"/>
        <w:jc w:val="both"/>
        <w:rPr>
          <w:rFonts w:ascii="Arial" w:hAnsi="Arial" w:cs="Arial"/>
          <w:szCs w:val="24"/>
        </w:rPr>
      </w:pPr>
      <w:r w:rsidRPr="009568D2">
        <w:rPr>
          <w:rFonts w:ascii="Arial" w:hAnsi="Arial" w:cs="Arial"/>
          <w:b/>
          <w:bCs/>
          <w:i/>
          <w:iCs/>
          <w:szCs w:val="24"/>
        </w:rPr>
        <w:t>Your responses must not exceed four pages</w:t>
      </w:r>
      <w:r w:rsidRPr="009568D2">
        <w:rPr>
          <w:rFonts w:ascii="Arial" w:hAnsi="Arial" w:cs="Arial"/>
          <w:szCs w:val="24"/>
        </w:rPr>
        <w:t xml:space="preserve">, preferably typewritten (singled spaced, one sided) on 8-1/2” x 11” paper using a minimum of 10-point font. </w:t>
      </w:r>
    </w:p>
    <w:p w14:paraId="281A5CA3" w14:textId="77777777" w:rsidR="009568D2" w:rsidRPr="009568D2" w:rsidRDefault="009568D2" w:rsidP="009568D2">
      <w:pPr>
        <w:numPr>
          <w:ilvl w:val="0"/>
          <w:numId w:val="38"/>
        </w:numPr>
        <w:spacing w:after="0"/>
        <w:jc w:val="both"/>
        <w:rPr>
          <w:rFonts w:ascii="Arial" w:hAnsi="Arial" w:cs="Arial"/>
          <w:szCs w:val="24"/>
        </w:rPr>
      </w:pPr>
      <w:r w:rsidRPr="009568D2">
        <w:rPr>
          <w:rFonts w:ascii="Arial" w:hAnsi="Arial" w:cs="Arial"/>
          <w:szCs w:val="24"/>
        </w:rPr>
        <w:t>Identify each page with your full name.</w:t>
      </w:r>
    </w:p>
    <w:p w14:paraId="16609443" w14:textId="77777777" w:rsidR="009568D2" w:rsidRPr="009568D2" w:rsidRDefault="009568D2" w:rsidP="009568D2">
      <w:pPr>
        <w:numPr>
          <w:ilvl w:val="0"/>
          <w:numId w:val="38"/>
        </w:numPr>
        <w:spacing w:after="0"/>
        <w:jc w:val="both"/>
        <w:rPr>
          <w:rFonts w:ascii="Arial" w:hAnsi="Arial" w:cs="Arial"/>
          <w:szCs w:val="24"/>
        </w:rPr>
      </w:pPr>
      <w:r w:rsidRPr="009568D2">
        <w:rPr>
          <w:rFonts w:ascii="Arial" w:hAnsi="Arial" w:cs="Arial"/>
          <w:szCs w:val="24"/>
        </w:rPr>
        <w:t>Make sure your responses are complete, specific, clear, and concise.</w:t>
      </w:r>
    </w:p>
    <w:p w14:paraId="122486EA" w14:textId="77777777" w:rsidR="009568D2" w:rsidRPr="009568D2" w:rsidRDefault="009568D2" w:rsidP="009568D2">
      <w:pPr>
        <w:numPr>
          <w:ilvl w:val="0"/>
          <w:numId w:val="38"/>
        </w:numPr>
        <w:spacing w:after="0"/>
        <w:jc w:val="both"/>
        <w:rPr>
          <w:rFonts w:ascii="Arial" w:hAnsi="Arial" w:cs="Arial"/>
          <w:szCs w:val="24"/>
        </w:rPr>
      </w:pPr>
      <w:r w:rsidRPr="009568D2">
        <w:rPr>
          <w:rFonts w:ascii="Arial" w:hAnsi="Arial" w:cs="Arial"/>
          <w:szCs w:val="24"/>
        </w:rPr>
        <w:t>Answer each numbered item separately and indicate the corresponding item number for each response.</w:t>
      </w:r>
    </w:p>
    <w:p w14:paraId="1E5877CE" w14:textId="77777777" w:rsidR="009568D2" w:rsidRPr="009568D2" w:rsidRDefault="009568D2" w:rsidP="009568D2">
      <w:pPr>
        <w:numPr>
          <w:ilvl w:val="0"/>
          <w:numId w:val="38"/>
        </w:numPr>
        <w:spacing w:after="0"/>
        <w:jc w:val="both"/>
        <w:rPr>
          <w:rFonts w:ascii="Arial" w:hAnsi="Arial" w:cs="Arial"/>
          <w:szCs w:val="24"/>
        </w:rPr>
      </w:pPr>
      <w:r w:rsidRPr="009568D2">
        <w:rPr>
          <w:rFonts w:ascii="Arial" w:hAnsi="Arial" w:cs="Arial"/>
          <w:szCs w:val="24"/>
        </w:rPr>
        <w:t>Include place of employment, pertinent dates, duties performed, etc., when responding to items.</w:t>
      </w:r>
    </w:p>
    <w:p w14:paraId="42F8E789" w14:textId="77777777" w:rsidR="009568D2" w:rsidRPr="009568D2" w:rsidRDefault="009568D2" w:rsidP="009568D2">
      <w:pPr>
        <w:numPr>
          <w:ilvl w:val="0"/>
          <w:numId w:val="38"/>
        </w:numPr>
        <w:spacing w:after="0"/>
        <w:jc w:val="both"/>
        <w:rPr>
          <w:rFonts w:ascii="Arial" w:hAnsi="Arial" w:cs="Arial"/>
          <w:szCs w:val="24"/>
        </w:rPr>
      </w:pPr>
      <w:r w:rsidRPr="009568D2">
        <w:rPr>
          <w:rFonts w:ascii="Arial" w:hAnsi="Arial" w:cs="Arial"/>
          <w:szCs w:val="24"/>
        </w:rPr>
        <w:t>In the event that one particular job contained responsibilities applicable to several items, separate the different functions of the job in order to answer all items completely.</w:t>
      </w:r>
    </w:p>
    <w:p w14:paraId="61D75A78" w14:textId="77777777" w:rsidR="009568D2" w:rsidRPr="009568D2" w:rsidRDefault="009568D2" w:rsidP="009568D2">
      <w:pPr>
        <w:spacing w:after="0"/>
        <w:jc w:val="both"/>
        <w:rPr>
          <w:rFonts w:ascii="Arial" w:hAnsi="Arial" w:cs="Arial"/>
          <w:szCs w:val="24"/>
        </w:rPr>
      </w:pPr>
    </w:p>
    <w:p w14:paraId="47407D9F" w14:textId="77777777" w:rsidR="009568D2" w:rsidRDefault="009568D2" w:rsidP="009568D2">
      <w:pPr>
        <w:spacing w:after="0"/>
        <w:ind w:left="900" w:hanging="900"/>
        <w:jc w:val="both"/>
        <w:rPr>
          <w:rFonts w:ascii="Arial" w:hAnsi="Arial" w:cs="Arial"/>
          <w:b/>
          <w:szCs w:val="24"/>
        </w:rPr>
      </w:pPr>
      <w:r w:rsidRPr="009568D2">
        <w:rPr>
          <w:rFonts w:ascii="Arial" w:hAnsi="Arial" w:cs="Arial"/>
          <w:b/>
          <w:szCs w:val="24"/>
        </w:rPr>
        <w:t>NOTE:</w:t>
      </w:r>
      <w:r w:rsidRPr="009568D2">
        <w:rPr>
          <w:rFonts w:ascii="Arial" w:hAnsi="Arial" w:cs="Arial"/>
          <w:szCs w:val="24"/>
        </w:rPr>
        <w:tab/>
      </w:r>
      <w:r w:rsidRPr="009568D2">
        <w:rPr>
          <w:rFonts w:ascii="Arial" w:hAnsi="Arial" w:cs="Arial"/>
          <w:b/>
          <w:szCs w:val="24"/>
        </w:rPr>
        <w:t xml:space="preserve">Resumes, letters, and other materials will NOT be evaluated or considered as responses to the items in the supplemental appraisal questionnaire.  If you submit a resume, your answer to the questions may </w:t>
      </w:r>
      <w:r w:rsidRPr="009568D2">
        <w:rPr>
          <w:rFonts w:ascii="Arial" w:hAnsi="Arial" w:cs="Arial"/>
          <w:b/>
          <w:szCs w:val="24"/>
          <w:u w:val="single"/>
        </w:rPr>
        <w:t>not</w:t>
      </w:r>
      <w:r w:rsidRPr="009568D2">
        <w:rPr>
          <w:rFonts w:ascii="Arial" w:hAnsi="Arial" w:cs="Arial"/>
          <w:b/>
          <w:szCs w:val="24"/>
        </w:rPr>
        <w:t xml:space="preserve"> incorporate by reference information on the resume.</w:t>
      </w:r>
    </w:p>
    <w:p w14:paraId="18AEBBDF" w14:textId="77777777" w:rsidR="009568D2" w:rsidRDefault="009568D2" w:rsidP="009568D2">
      <w:pPr>
        <w:spacing w:after="0"/>
        <w:ind w:left="900" w:hanging="900"/>
        <w:jc w:val="both"/>
        <w:rPr>
          <w:rFonts w:ascii="Arial" w:hAnsi="Arial" w:cs="Arial"/>
          <w:b/>
          <w:szCs w:val="24"/>
        </w:rPr>
      </w:pPr>
    </w:p>
    <w:p w14:paraId="39041866" w14:textId="10200F90" w:rsidR="009568D2" w:rsidRPr="009568D2" w:rsidRDefault="009568D2" w:rsidP="009568D2">
      <w:pPr>
        <w:spacing w:after="0"/>
        <w:jc w:val="both"/>
        <w:rPr>
          <w:rFonts w:ascii="Arial" w:hAnsi="Arial" w:cs="Arial"/>
          <w:szCs w:val="24"/>
        </w:rPr>
      </w:pPr>
      <w:r w:rsidRPr="009568D2">
        <w:rPr>
          <w:rFonts w:ascii="Arial" w:hAnsi="Arial" w:cs="Arial"/>
          <w:b/>
          <w:bCs/>
          <w:i/>
          <w:iCs/>
          <w:szCs w:val="24"/>
        </w:rPr>
        <w:t>Failure to return this page with your signature AND the responses to questions 1 through 5 will result in the competitor being eliminated from further participation in the examination.</w:t>
      </w:r>
    </w:p>
    <w:p w14:paraId="34DA04DA" w14:textId="77777777" w:rsidR="00D9699E" w:rsidRDefault="00D9699E" w:rsidP="00D9699E">
      <w:pPr>
        <w:pStyle w:val="NormalWeb"/>
        <w:spacing w:before="0" w:beforeAutospacing="0" w:after="0" w:afterAutospacing="0"/>
        <w:jc w:val="center"/>
        <w:rPr>
          <w:rFonts w:ascii="Arial" w:hAnsi="Arial" w:cs="Arial"/>
          <w:b/>
          <w:color w:val="000000"/>
        </w:rPr>
      </w:pPr>
    </w:p>
    <w:p w14:paraId="5E9101B9" w14:textId="2B9C29C6" w:rsidR="00A55239" w:rsidRDefault="00A55239" w:rsidP="00D9699E">
      <w:pPr>
        <w:pStyle w:val="NormalWeb"/>
        <w:numPr>
          <w:ilvl w:val="0"/>
          <w:numId w:val="37"/>
        </w:numPr>
        <w:spacing w:before="0" w:beforeAutospacing="0" w:after="0" w:afterAutospacing="0"/>
        <w:jc w:val="both"/>
        <w:rPr>
          <w:rFonts w:ascii="Arial" w:hAnsi="Arial" w:cs="Arial"/>
          <w:color w:val="000000"/>
        </w:rPr>
      </w:pPr>
      <w:r w:rsidRPr="00D9699E">
        <w:rPr>
          <w:rFonts w:ascii="Arial" w:hAnsi="Arial" w:cs="Arial"/>
          <w:color w:val="000000"/>
        </w:rPr>
        <w:t>Please describe any work experience (including legal work, non-legal work, paid positions, and volunteer experience) that has prepared you for managing and supervising a legal program and staff. Describe specifically your job classification(s) or position(s), responsibilities, dates of employment, and relationships with co-workers or staff.</w:t>
      </w:r>
    </w:p>
    <w:p w14:paraId="56B9D707" w14:textId="77777777" w:rsidR="00D9699E" w:rsidRDefault="00D9699E" w:rsidP="00D9699E">
      <w:pPr>
        <w:pStyle w:val="NormalWeb"/>
        <w:spacing w:before="0" w:beforeAutospacing="0" w:after="0" w:afterAutospacing="0"/>
        <w:ind w:left="360"/>
        <w:jc w:val="both"/>
        <w:rPr>
          <w:rFonts w:ascii="Arial" w:hAnsi="Arial" w:cs="Arial"/>
          <w:color w:val="000000"/>
        </w:rPr>
      </w:pPr>
    </w:p>
    <w:p w14:paraId="7BFC03D3" w14:textId="536F91F0" w:rsidR="00A55239" w:rsidRDefault="00A55239" w:rsidP="00D9699E">
      <w:pPr>
        <w:pStyle w:val="NormalWeb"/>
        <w:numPr>
          <w:ilvl w:val="0"/>
          <w:numId w:val="37"/>
        </w:numPr>
        <w:spacing w:before="0" w:beforeAutospacing="0" w:after="0" w:afterAutospacing="0"/>
        <w:jc w:val="both"/>
        <w:rPr>
          <w:rFonts w:ascii="Arial" w:hAnsi="Arial" w:cs="Arial"/>
          <w:color w:val="000000"/>
        </w:rPr>
      </w:pPr>
      <w:r w:rsidRPr="00D9699E">
        <w:rPr>
          <w:rFonts w:ascii="Arial" w:hAnsi="Arial" w:cs="Arial"/>
          <w:color w:val="000000"/>
        </w:rPr>
        <w:t>Please describe any work experience (including legal work, non-legal work, paid positions, and volunteer experience) that demonstrates your ability in public policy formulation and development. Describe specifically your job classification(s) or position(s), responsibilities, dates of employment, and relationships with co-workers or staff.</w:t>
      </w:r>
    </w:p>
    <w:p w14:paraId="327B1A42" w14:textId="77777777" w:rsidR="00D9699E" w:rsidRDefault="00D9699E" w:rsidP="00D9699E">
      <w:pPr>
        <w:pStyle w:val="NormalWeb"/>
        <w:spacing w:before="0" w:beforeAutospacing="0" w:after="0" w:afterAutospacing="0"/>
        <w:ind w:left="720"/>
        <w:jc w:val="both"/>
        <w:rPr>
          <w:rFonts w:ascii="Arial" w:hAnsi="Arial" w:cs="Arial"/>
          <w:color w:val="000000"/>
        </w:rPr>
      </w:pPr>
    </w:p>
    <w:p w14:paraId="0E2BABE4" w14:textId="14E44AEC" w:rsidR="00A55239" w:rsidRDefault="00A55239" w:rsidP="00D9699E">
      <w:pPr>
        <w:pStyle w:val="NormalWeb"/>
        <w:numPr>
          <w:ilvl w:val="0"/>
          <w:numId w:val="37"/>
        </w:numPr>
        <w:spacing w:before="0" w:beforeAutospacing="0" w:after="0" w:afterAutospacing="0"/>
        <w:jc w:val="both"/>
        <w:rPr>
          <w:rFonts w:ascii="Arial" w:hAnsi="Arial" w:cs="Arial"/>
          <w:color w:val="000000"/>
        </w:rPr>
      </w:pPr>
      <w:r w:rsidRPr="00D9699E">
        <w:rPr>
          <w:rFonts w:ascii="Arial" w:hAnsi="Arial" w:cs="Arial"/>
          <w:color w:val="000000"/>
        </w:rPr>
        <w:lastRenderedPageBreak/>
        <w:t>Please describe any work experience (including legal work, non-legal work, paid positions, and volunteer experience) that demonstrates your ability to work successfully with the Commission’s Executive Staff, Division Chiefs, Attorney General’s Office, and officials from other State agencies and Federal, city or county agencies. Include you</w:t>
      </w:r>
      <w:r w:rsidR="009F7E66">
        <w:rPr>
          <w:rFonts w:ascii="Arial" w:hAnsi="Arial" w:cs="Arial"/>
          <w:color w:val="000000"/>
        </w:rPr>
        <w:t xml:space="preserve">r </w:t>
      </w:r>
      <w:r w:rsidRPr="00D9699E">
        <w:rPr>
          <w:rFonts w:ascii="Arial" w:hAnsi="Arial" w:cs="Arial"/>
          <w:color w:val="000000"/>
        </w:rPr>
        <w:t>experience in dealing with sensitive issues that are high profile and receive media attention. Describe specifically your job classification(s) or position(s), responsibilities, dates of employment, and relationships with co-workers or staff.</w:t>
      </w:r>
    </w:p>
    <w:p w14:paraId="37AB3357" w14:textId="77777777" w:rsidR="00D9699E" w:rsidRDefault="00D9699E" w:rsidP="00D9699E">
      <w:pPr>
        <w:pStyle w:val="NormalWeb"/>
        <w:spacing w:before="0" w:beforeAutospacing="0" w:after="0" w:afterAutospacing="0"/>
        <w:jc w:val="both"/>
        <w:rPr>
          <w:rFonts w:ascii="Arial" w:hAnsi="Arial" w:cs="Arial"/>
          <w:color w:val="000000"/>
        </w:rPr>
      </w:pPr>
    </w:p>
    <w:p w14:paraId="3C6E1595" w14:textId="08099548" w:rsidR="00A55239" w:rsidRDefault="00A55239" w:rsidP="00D9699E">
      <w:pPr>
        <w:pStyle w:val="NormalWeb"/>
        <w:numPr>
          <w:ilvl w:val="0"/>
          <w:numId w:val="37"/>
        </w:numPr>
        <w:spacing w:before="0" w:beforeAutospacing="0" w:after="0" w:afterAutospacing="0"/>
        <w:jc w:val="both"/>
        <w:rPr>
          <w:rFonts w:ascii="Arial" w:hAnsi="Arial" w:cs="Arial"/>
          <w:color w:val="000000"/>
        </w:rPr>
      </w:pPr>
      <w:r w:rsidRPr="00D9699E">
        <w:rPr>
          <w:rFonts w:ascii="Arial" w:hAnsi="Arial" w:cs="Arial"/>
          <w:color w:val="000000"/>
        </w:rPr>
        <w:t>Please describe any work experience (including legal work, non-legal work, paid positions, and volunteer experience) that has prepared you to practice in the areas of land use, environmental, natural resources, and administrative law. Describe specifically your job classification(s) or positions, responsibilities, and dates of employment.</w:t>
      </w:r>
    </w:p>
    <w:p w14:paraId="6E66D5D5" w14:textId="77777777" w:rsidR="00D9699E" w:rsidRDefault="00D9699E" w:rsidP="00D9699E">
      <w:pPr>
        <w:pStyle w:val="NormalWeb"/>
        <w:spacing w:before="0" w:beforeAutospacing="0" w:after="0" w:afterAutospacing="0"/>
        <w:jc w:val="both"/>
        <w:rPr>
          <w:rFonts w:ascii="Arial" w:hAnsi="Arial" w:cs="Arial"/>
          <w:color w:val="000000"/>
        </w:rPr>
      </w:pPr>
    </w:p>
    <w:p w14:paraId="663EC11B" w14:textId="7A66D9AE" w:rsidR="00A55239" w:rsidRDefault="00A55239" w:rsidP="00D9699E">
      <w:pPr>
        <w:pStyle w:val="NormalWeb"/>
        <w:numPr>
          <w:ilvl w:val="0"/>
          <w:numId w:val="37"/>
        </w:numPr>
        <w:spacing w:before="0" w:beforeAutospacing="0" w:after="0" w:afterAutospacing="0"/>
        <w:jc w:val="both"/>
        <w:rPr>
          <w:rFonts w:ascii="Arial" w:hAnsi="Arial" w:cs="Arial"/>
          <w:color w:val="000000"/>
        </w:rPr>
      </w:pPr>
      <w:r w:rsidRPr="00D9699E">
        <w:rPr>
          <w:rFonts w:ascii="Arial" w:hAnsi="Arial" w:cs="Arial"/>
          <w:color w:val="000000"/>
        </w:rPr>
        <w:t>Attorneys at BCDC do not represent the Commission in litigation, but instead provide legal advice to the Commission and staff. Please describe the experience you have gained in analyzing complex legal issues in a non-litigation context and that involved interpreting statues and regulations. Include a description of you experience communicating both orally in public hearings and in writing. Describe specifically your job classification(s) or position(s), responsibilities, and dates of employment.</w:t>
      </w:r>
    </w:p>
    <w:p w14:paraId="68A7C979" w14:textId="77777777" w:rsidR="004932CD" w:rsidRDefault="004932CD" w:rsidP="004932CD">
      <w:pPr>
        <w:pStyle w:val="ListParagraph"/>
        <w:rPr>
          <w:rFonts w:ascii="Arial" w:hAnsi="Arial" w:cs="Arial"/>
          <w:color w:val="000000"/>
        </w:rPr>
      </w:pPr>
    </w:p>
    <w:p w14:paraId="427A4B4E" w14:textId="77777777" w:rsidR="004932CD" w:rsidRDefault="004932CD" w:rsidP="004932CD">
      <w:pPr>
        <w:pStyle w:val="NormalWeb"/>
        <w:spacing w:before="0" w:beforeAutospacing="0" w:after="0" w:afterAutospacing="0"/>
        <w:jc w:val="both"/>
        <w:rPr>
          <w:rFonts w:ascii="Arial" w:hAnsi="Arial" w:cs="Arial"/>
          <w:color w:val="000000"/>
        </w:rPr>
      </w:pPr>
    </w:p>
    <w:p w14:paraId="72B08EE5" w14:textId="7DF81F1F" w:rsidR="00D9699E" w:rsidRPr="00D9699E" w:rsidRDefault="00D9699E" w:rsidP="004932CD">
      <w:pPr>
        <w:pStyle w:val="NormalWeb"/>
        <w:spacing w:before="0" w:beforeAutospacing="0" w:after="0" w:afterAutospacing="0"/>
        <w:jc w:val="center"/>
        <w:rPr>
          <w:rFonts w:ascii="Arial" w:hAnsi="Arial" w:cs="Arial"/>
          <w:color w:val="000000"/>
        </w:rPr>
      </w:pPr>
    </w:p>
    <w:p w14:paraId="7F04EB6A" w14:textId="77777777" w:rsidR="005319A1" w:rsidRPr="00D9699E" w:rsidRDefault="005319A1" w:rsidP="00D9699E">
      <w:pPr>
        <w:spacing w:after="0"/>
        <w:ind w:firstLine="720"/>
        <w:rPr>
          <w:rFonts w:ascii="Arial" w:hAnsi="Arial" w:cs="Arial"/>
          <w:szCs w:val="24"/>
        </w:rPr>
      </w:pPr>
    </w:p>
    <w:p w14:paraId="7AC849A6" w14:textId="77777777" w:rsidR="005319A1" w:rsidRPr="00D9699E" w:rsidRDefault="005319A1" w:rsidP="00D9699E">
      <w:pPr>
        <w:spacing w:after="0"/>
        <w:ind w:firstLine="720"/>
        <w:rPr>
          <w:rFonts w:ascii="Arial" w:hAnsi="Arial" w:cs="Arial"/>
          <w:szCs w:val="24"/>
        </w:rPr>
      </w:pPr>
    </w:p>
    <w:p w14:paraId="70BE6727" w14:textId="77777777" w:rsidR="005319A1" w:rsidRPr="00D9699E" w:rsidRDefault="005319A1" w:rsidP="00D9699E">
      <w:pPr>
        <w:spacing w:after="0"/>
        <w:ind w:firstLine="720"/>
        <w:rPr>
          <w:rFonts w:ascii="Arial" w:hAnsi="Arial" w:cs="Arial"/>
          <w:szCs w:val="24"/>
        </w:rPr>
      </w:pPr>
    </w:p>
    <w:sectPr w:rsidR="005319A1" w:rsidRPr="00D9699E" w:rsidSect="00A8565F">
      <w:headerReference w:type="default" r:id="rId15"/>
      <w:footerReference w:type="default" r:id="rId16"/>
      <w:headerReference w:type="first" r:id="rId17"/>
      <w:footerReference w:type="first" r:id="rId18"/>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904C4" w14:textId="77777777" w:rsidR="0062620C" w:rsidRDefault="0062620C" w:rsidP="00C354BA">
      <w:r>
        <w:separator/>
      </w:r>
    </w:p>
    <w:p w14:paraId="11A87B5E" w14:textId="77777777" w:rsidR="0062620C" w:rsidRDefault="0062620C"/>
    <w:p w14:paraId="0791866A" w14:textId="77777777" w:rsidR="0062620C" w:rsidRDefault="0062620C"/>
  </w:endnote>
  <w:endnote w:type="continuationSeparator" w:id="0">
    <w:p w14:paraId="0F167E62" w14:textId="77777777" w:rsidR="0062620C" w:rsidRDefault="0062620C" w:rsidP="00C354BA">
      <w:r>
        <w:continuationSeparator/>
      </w:r>
    </w:p>
    <w:p w14:paraId="6CFB3C1B" w14:textId="77777777" w:rsidR="0062620C" w:rsidRDefault="0062620C"/>
    <w:p w14:paraId="7D3DD516" w14:textId="77777777" w:rsidR="0062620C" w:rsidRDefault="0062620C"/>
  </w:endnote>
  <w:endnote w:type="continuationNotice" w:id="1">
    <w:p w14:paraId="40603C92" w14:textId="77777777" w:rsidR="0062620C" w:rsidRDefault="006262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Neue">
    <w:altName w:val="Arial"/>
    <w:charset w:val="00"/>
    <w:family w:val="auto"/>
    <w:pitch w:val="variable"/>
    <w:sig w:usb0="E50002FF" w:usb1="500079DB" w:usb2="00000010" w:usb3="00000000" w:csb0="00000009"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634523"/>
      <w:docPartObj>
        <w:docPartGallery w:val="Page Numbers (Bottom of Page)"/>
        <w:docPartUnique/>
      </w:docPartObj>
    </w:sdtPr>
    <w:sdtEndPr>
      <w:rPr>
        <w:noProof/>
      </w:rPr>
    </w:sdtEndPr>
    <w:sdtContent>
      <w:p w14:paraId="43FFB3BB" w14:textId="77777777" w:rsidR="004C3659" w:rsidRDefault="004C3659" w:rsidP="004C3659">
        <w:pPr>
          <w:pStyle w:val="Footer"/>
          <w:ind w:left="1440"/>
          <w:jc w:val="right"/>
        </w:pPr>
      </w:p>
      <w:p w14:paraId="5C5F07F8" w14:textId="030077C7" w:rsidR="00522FA3" w:rsidRDefault="7AB46F15" w:rsidP="004C3659">
        <w:pPr>
          <w:pStyle w:val="Footer"/>
          <w:ind w:left="1440"/>
          <w:jc w:val="right"/>
        </w:pPr>
        <w:r>
          <w:rPr>
            <w:noProof/>
          </w:rPr>
          <w:drawing>
            <wp:inline distT="0" distB="0" distL="0" distR="0" wp14:anchorId="694DA639" wp14:editId="4437F6DF">
              <wp:extent cx="3260092" cy="4013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60092" cy="401320"/>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61C8" w14:textId="77777777" w:rsidR="00D25187" w:rsidRDefault="00D25187" w:rsidP="007F00F2">
    <w:pPr>
      <w:pStyle w:val="Footer"/>
      <w:jc w:val="right"/>
    </w:pPr>
  </w:p>
  <w:p w14:paraId="526CA349" w14:textId="5AF1318A" w:rsidR="00CD6E8E" w:rsidRDefault="7AB46F15" w:rsidP="007F00F2">
    <w:pPr>
      <w:pStyle w:val="Footer"/>
      <w:jc w:val="right"/>
    </w:pPr>
    <w:r>
      <w:rPr>
        <w:noProof/>
      </w:rPr>
      <w:drawing>
        <wp:inline distT="0" distB="0" distL="0" distR="0" wp14:anchorId="5B22EF2A" wp14:editId="2619C1BF">
          <wp:extent cx="3260092" cy="4013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60092" cy="401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4F30" w14:textId="77777777" w:rsidR="0062620C" w:rsidRDefault="0062620C" w:rsidP="00C354BA">
      <w:r>
        <w:separator/>
      </w:r>
    </w:p>
    <w:p w14:paraId="57EFA8EC" w14:textId="77777777" w:rsidR="0062620C" w:rsidRDefault="0062620C"/>
    <w:p w14:paraId="20304053" w14:textId="77777777" w:rsidR="0062620C" w:rsidRDefault="0062620C"/>
  </w:footnote>
  <w:footnote w:type="continuationSeparator" w:id="0">
    <w:p w14:paraId="57132133" w14:textId="77777777" w:rsidR="0062620C" w:rsidRDefault="0062620C" w:rsidP="00C354BA">
      <w:r>
        <w:continuationSeparator/>
      </w:r>
    </w:p>
    <w:p w14:paraId="13ED7394" w14:textId="77777777" w:rsidR="0062620C" w:rsidRDefault="0062620C"/>
    <w:p w14:paraId="1777A446" w14:textId="77777777" w:rsidR="0062620C" w:rsidRDefault="0062620C"/>
  </w:footnote>
  <w:footnote w:type="continuationNotice" w:id="1">
    <w:p w14:paraId="01AB7F5A" w14:textId="77777777" w:rsidR="0062620C" w:rsidRDefault="006262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BCD9" w14:textId="3B6ABD57" w:rsidR="00D25187" w:rsidRDefault="005319A1" w:rsidP="00D25187">
    <w:pPr>
      <w:pStyle w:val="Header"/>
      <w:spacing w:after="0"/>
      <w:contextualSpacing/>
    </w:pPr>
    <w:r>
      <w:t>Exam Bulletin</w:t>
    </w:r>
    <w:r w:rsidR="006B3894">
      <w:t xml:space="preserve"> and Job Announcement</w:t>
    </w:r>
  </w:p>
  <w:p w14:paraId="639814C8" w14:textId="10F085B3" w:rsidR="005319A1" w:rsidRDefault="005319A1" w:rsidP="00D25187">
    <w:pPr>
      <w:pStyle w:val="Header"/>
      <w:spacing w:after="0"/>
      <w:contextualSpacing/>
    </w:pPr>
    <w:r>
      <w:t>Chief Counsel I, C.E.A.</w:t>
    </w:r>
  </w:p>
  <w:p w14:paraId="5BB5653E" w14:textId="30D84544" w:rsidR="00D25187" w:rsidRDefault="005319A1" w:rsidP="005464F0">
    <w:pPr>
      <w:pStyle w:val="Header"/>
      <w:tabs>
        <w:tab w:val="clear" w:pos="4680"/>
        <w:tab w:val="clear" w:pos="9360"/>
        <w:tab w:val="left" w:pos="1680"/>
      </w:tabs>
      <w:spacing w:after="0"/>
      <w:contextualSpacing/>
    </w:pPr>
    <w:r>
      <w:t>2/5/2021</w:t>
    </w:r>
    <w:r w:rsidR="005464F0">
      <w:tab/>
    </w:r>
  </w:p>
  <w:p w14:paraId="598E2547" w14:textId="77777777" w:rsidR="005464F0" w:rsidRDefault="005464F0" w:rsidP="00923667">
    <w:pPr>
      <w:pStyle w:val="Header"/>
      <w:tabs>
        <w:tab w:val="clear" w:pos="4680"/>
        <w:tab w:val="clear" w:pos="9360"/>
        <w:tab w:val="left" w:pos="1680"/>
      </w:tabs>
      <w:spacing w:after="0"/>
      <w:contextualSpacing/>
    </w:pPr>
  </w:p>
  <w:p w14:paraId="56F0C7B0" w14:textId="77777777" w:rsidR="009F7E66" w:rsidRDefault="009F7E66" w:rsidP="009F7E66">
    <w:pPr>
      <w:pStyle w:val="Header"/>
      <w:spacing w:after="0"/>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B0D0" w14:textId="77777777" w:rsidR="009A1D03" w:rsidRPr="00C226C8" w:rsidRDefault="009A1D03" w:rsidP="009A1D03">
    <w:pPr>
      <w:jc w:val="center"/>
      <w:rPr>
        <w:rFonts w:ascii="Arial" w:eastAsia="Arial Unicode MS" w:hAnsi="Arial" w:cs="Arial"/>
        <w:color w:val="194A7E"/>
        <w:spacing w:val="-6"/>
        <w:sz w:val="34"/>
        <w:szCs w:val="34"/>
      </w:rPr>
    </w:pPr>
    <w:r w:rsidRPr="00C226C8">
      <w:rPr>
        <w:rFonts w:ascii="Arial" w:eastAsia="Arial Unicode MS" w:hAnsi="Arial" w:cs="Arial"/>
        <w:color w:val="194A7E"/>
        <w:spacing w:val="-6"/>
        <w:sz w:val="34"/>
        <w:szCs w:val="34"/>
      </w:rPr>
      <w:t>San Francisco Bay Conservation and Development Commission</w:t>
    </w:r>
  </w:p>
  <w:p w14:paraId="7144220E" w14:textId="77777777" w:rsidR="009A1D03" w:rsidRPr="00C226C8" w:rsidRDefault="009A1D03" w:rsidP="009A1D03">
    <w:pPr>
      <w:spacing w:before="80"/>
      <w:jc w:val="center"/>
      <w:rPr>
        <w:rFonts w:ascii="Arial" w:eastAsia="Arial Unicode MS" w:hAnsi="Arial" w:cs="Arial"/>
        <w:color w:val="194A7E"/>
        <w:spacing w:val="-2"/>
        <w:sz w:val="20"/>
      </w:rPr>
    </w:pPr>
    <w:r w:rsidRPr="00C226C8">
      <w:rPr>
        <w:rFonts w:ascii="Arial" w:eastAsia="Arial Unicode MS" w:hAnsi="Arial" w:cs="Arial"/>
        <w:color w:val="194A7E"/>
        <w:spacing w:val="-2"/>
        <w:sz w:val="20"/>
      </w:rPr>
      <w:t>375 Beale Street,</w:t>
    </w:r>
    <w:r>
      <w:rPr>
        <w:rFonts w:ascii="Arial" w:eastAsia="Arial Unicode MS" w:hAnsi="Arial" w:cs="Arial"/>
        <w:color w:val="194A7E"/>
        <w:spacing w:val="-2"/>
        <w:sz w:val="20"/>
      </w:rPr>
      <w:t xml:space="preserve"> Suite 510</w:t>
    </w:r>
    <w:r w:rsidRPr="00C226C8">
      <w:rPr>
        <w:rFonts w:ascii="Arial" w:eastAsia="Arial Unicode MS" w:hAnsi="Arial" w:cs="Arial"/>
        <w:color w:val="194A7E"/>
        <w:spacing w:val="-2"/>
        <w:sz w:val="20"/>
      </w:rPr>
      <w:t xml:space="preserve"> San Francisco, California 94105 </w:t>
    </w:r>
    <w:proofErr w:type="spellStart"/>
    <w:r w:rsidRPr="00C226C8">
      <w:rPr>
        <w:rFonts w:ascii="Arial" w:eastAsia="Arial Unicode MS" w:hAnsi="Arial" w:cs="Arial"/>
        <w:color w:val="194A7E"/>
        <w:spacing w:val="-2"/>
        <w:sz w:val="20"/>
      </w:rPr>
      <w:t>tel</w:t>
    </w:r>
    <w:proofErr w:type="spellEnd"/>
    <w:r w:rsidRPr="00C226C8">
      <w:rPr>
        <w:rFonts w:ascii="Arial" w:eastAsia="Arial Unicode MS" w:hAnsi="Arial" w:cs="Arial"/>
        <w:color w:val="194A7E"/>
        <w:spacing w:val="-2"/>
        <w:sz w:val="20"/>
      </w:rPr>
      <w:t xml:space="preserve"> 415 352 3600 fax 415 352 3606</w:t>
    </w:r>
  </w:p>
  <w:p w14:paraId="2C80B52C" w14:textId="5A9A28C9" w:rsidR="009A1D03" w:rsidRPr="00A8565F" w:rsidRDefault="009A1D03" w:rsidP="00A8565F">
    <w:pPr>
      <w:spacing w:before="80"/>
      <w:jc w:val="center"/>
      <w:rPr>
        <w:rFonts w:ascii="Arial" w:eastAsia="Arial Unicode MS" w:hAnsi="Arial" w:cs="Arial"/>
        <w:color w:val="194A7E"/>
        <w:spacing w:val="-2"/>
        <w:sz w:val="20"/>
      </w:rPr>
    </w:pPr>
    <w:r w:rsidRPr="00C226C8">
      <w:rPr>
        <w:rFonts w:ascii="Arial" w:eastAsia="Arial Unicode MS" w:hAnsi="Arial" w:cs="Arial"/>
        <w:color w:val="194A7E"/>
        <w:spacing w:val="-2"/>
        <w:sz w:val="20"/>
      </w:rPr>
      <w:t xml:space="preserve">State of California | Gavin Newsom – Governor | </w:t>
    </w:r>
    <w:hyperlink r:id="rId1" w:history="1">
      <w:r w:rsidRPr="00C226C8">
        <w:rPr>
          <w:rFonts w:ascii="Arial" w:eastAsia="Arial Unicode MS" w:hAnsi="Arial" w:cs="Arial"/>
          <w:color w:val="0563C1"/>
          <w:spacing w:val="-2"/>
          <w:sz w:val="20"/>
          <w:u w:val="single"/>
        </w:rPr>
        <w:t>info@bcdc.ca.gov</w:t>
      </w:r>
    </w:hyperlink>
    <w:r w:rsidRPr="00C226C8">
      <w:rPr>
        <w:rFonts w:ascii="Arial" w:eastAsia="Arial Unicode MS" w:hAnsi="Arial" w:cs="Arial"/>
        <w:color w:val="194A7E"/>
        <w:spacing w:val="-2"/>
        <w:sz w:val="20"/>
      </w:rPr>
      <w:t xml:space="preserve"> </w:t>
    </w:r>
    <w:bookmarkStart w:id="0" w:name="_Hlk12260707"/>
    <w:r w:rsidRPr="00C226C8">
      <w:rPr>
        <w:rFonts w:ascii="Arial" w:eastAsia="Arial Unicode MS" w:hAnsi="Arial" w:cs="Arial"/>
        <w:color w:val="194A7E"/>
        <w:spacing w:val="-2"/>
        <w:sz w:val="20"/>
      </w:rPr>
      <w:t>|</w:t>
    </w:r>
    <w:bookmarkEnd w:id="0"/>
    <w:r w:rsidRPr="00C226C8">
      <w:rPr>
        <w:rFonts w:ascii="Arial" w:eastAsia="Arial Unicode MS" w:hAnsi="Arial" w:cs="Arial"/>
        <w:color w:val="194A7E"/>
        <w:spacing w:val="-2"/>
        <w:sz w:val="20"/>
      </w:rPr>
      <w:t xml:space="preserve"> </w:t>
    </w:r>
    <w:hyperlink r:id="rId2" w:tooltip="BCDC website" w:history="1">
      <w:r w:rsidRPr="00C226C8">
        <w:rPr>
          <w:rFonts w:ascii="Arial" w:eastAsia="Arial Unicode MS" w:hAnsi="Arial" w:cs="Arial"/>
          <w:color w:val="0563C1"/>
          <w:spacing w:val="-2"/>
          <w:sz w:val="20"/>
          <w:u w:val="single"/>
        </w:rPr>
        <w:t>www.bcdc.ca.gov</w:t>
      </w:r>
    </w:hyperlink>
    <w:r w:rsidRPr="00C226C8">
      <w:rPr>
        <w:rFonts w:ascii="Arial" w:eastAsia="Arial Unicode MS" w:hAnsi="Arial" w:cs="Arial"/>
        <w:color w:val="194A7E"/>
        <w:spacing w:val="-2"/>
        <w:sz w:val="20"/>
      </w:rPr>
      <w:t xml:space="preserve"> </w:t>
    </w:r>
  </w:p>
  <w:p w14:paraId="3A975CF3" w14:textId="77777777" w:rsidR="00A8565F" w:rsidRDefault="00A85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B5D37"/>
    <w:multiLevelType w:val="hybridMultilevel"/>
    <w:tmpl w:val="0B6A2B94"/>
    <w:lvl w:ilvl="0" w:tplc="4EC2E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C5528"/>
    <w:multiLevelType w:val="hybridMultilevel"/>
    <w:tmpl w:val="72B4D252"/>
    <w:lvl w:ilvl="0" w:tplc="EDAA4C4E">
      <w:start w:val="1"/>
      <w:numFmt w:val="upperRoman"/>
      <w:lvlText w:val="%1."/>
      <w:lvlJc w:val="left"/>
      <w:pPr>
        <w:tabs>
          <w:tab w:val="num" w:pos="360"/>
        </w:tabs>
        <w:ind w:left="360" w:hanging="360"/>
      </w:pPr>
      <w:rPr>
        <w:rFonts w:hint="default"/>
      </w:rPr>
    </w:lvl>
    <w:lvl w:ilvl="1" w:tplc="DC00B034">
      <w:start w:val="1"/>
      <w:numFmt w:val="upperLetter"/>
      <w:lvlText w:val="%2."/>
      <w:lvlJc w:val="left"/>
      <w:pPr>
        <w:tabs>
          <w:tab w:val="num" w:pos="720"/>
        </w:tabs>
        <w:ind w:left="720" w:hanging="360"/>
      </w:pPr>
      <w:rPr>
        <w:rFonts w:hint="default"/>
      </w:rPr>
    </w:lvl>
    <w:lvl w:ilvl="2" w:tplc="6C2EBD7C">
      <w:start w:val="1"/>
      <w:numFmt w:val="decimal"/>
      <w:lvlText w:val="%3."/>
      <w:lvlJc w:val="left"/>
      <w:pPr>
        <w:tabs>
          <w:tab w:val="num" w:pos="1080"/>
        </w:tabs>
        <w:ind w:left="1080" w:hanging="360"/>
      </w:pPr>
      <w:rPr>
        <w:rFonts w:hint="default"/>
      </w:rPr>
    </w:lvl>
    <w:lvl w:ilvl="3" w:tplc="D890B188">
      <w:start w:val="1"/>
      <w:numFmt w:val="lowerLetter"/>
      <w:lvlText w:val="%4."/>
      <w:lvlJc w:val="left"/>
      <w:pPr>
        <w:tabs>
          <w:tab w:val="num" w:pos="1440"/>
        </w:tabs>
        <w:ind w:left="1440" w:hanging="360"/>
      </w:pPr>
      <w:rPr>
        <w:rFonts w:hint="default"/>
      </w:rPr>
    </w:lvl>
    <w:lvl w:ilvl="4" w:tplc="3C609920">
      <w:start w:val="1"/>
      <w:numFmt w:val="decimal"/>
      <w:lvlText w:val="(%5)"/>
      <w:lvlJc w:val="left"/>
      <w:pPr>
        <w:tabs>
          <w:tab w:val="num" w:pos="1800"/>
        </w:tabs>
        <w:ind w:left="1800" w:hanging="360"/>
      </w:pPr>
      <w:rPr>
        <w:rFonts w:hint="default"/>
      </w:rPr>
    </w:lvl>
    <w:lvl w:ilvl="5" w:tplc="F0823D56">
      <w:start w:val="1"/>
      <w:numFmt w:val="lowerLetter"/>
      <w:lvlText w:val="(%6)"/>
      <w:lvlJc w:val="left"/>
      <w:pPr>
        <w:tabs>
          <w:tab w:val="num" w:pos="2160"/>
        </w:tabs>
        <w:ind w:left="2160" w:hanging="360"/>
      </w:pPr>
      <w:rPr>
        <w:rFonts w:hint="default"/>
      </w:rPr>
    </w:lvl>
    <w:lvl w:ilvl="6" w:tplc="9AF06804">
      <w:start w:val="1"/>
      <w:numFmt w:val="lowerRoman"/>
      <w:lvlText w:val="(%7)"/>
      <w:lvlJc w:val="left"/>
      <w:pPr>
        <w:tabs>
          <w:tab w:val="num" w:pos="2520"/>
        </w:tabs>
        <w:ind w:left="2520" w:hanging="360"/>
      </w:pPr>
      <w:rPr>
        <w:rFonts w:hint="default"/>
      </w:rPr>
    </w:lvl>
    <w:lvl w:ilvl="7" w:tplc="CC7AFAD6">
      <w:start w:val="1"/>
      <w:numFmt w:val="lowerLetter"/>
      <w:lvlText w:val="(%8)"/>
      <w:lvlJc w:val="left"/>
      <w:pPr>
        <w:tabs>
          <w:tab w:val="num" w:pos="2880"/>
        </w:tabs>
        <w:ind w:left="2880" w:hanging="360"/>
      </w:pPr>
      <w:rPr>
        <w:rFonts w:hint="default"/>
      </w:rPr>
    </w:lvl>
    <w:lvl w:ilvl="8" w:tplc="A40E25F8">
      <w:start w:val="1"/>
      <w:numFmt w:val="lowerRoman"/>
      <w:lvlText w:val="(%9)"/>
      <w:lvlJc w:val="left"/>
      <w:pPr>
        <w:tabs>
          <w:tab w:val="num" w:pos="3240"/>
        </w:tabs>
        <w:ind w:left="3240" w:hanging="360"/>
      </w:pPr>
      <w:rPr>
        <w:rFonts w:hint="default"/>
      </w:rPr>
    </w:lvl>
  </w:abstractNum>
  <w:abstractNum w:abstractNumId="3" w15:restartNumberingAfterBreak="0">
    <w:nsid w:val="0A0E6A65"/>
    <w:multiLevelType w:val="hybridMultilevel"/>
    <w:tmpl w:val="C2549F1E"/>
    <w:lvl w:ilvl="0" w:tplc="F9ACDC8C">
      <w:start w:val="1"/>
      <w:numFmt w:val="upperRoman"/>
      <w:lvlText w:val="%1."/>
      <w:lvlJc w:val="left"/>
      <w:pPr>
        <w:ind w:left="0" w:firstLine="0"/>
      </w:pPr>
      <w:rPr>
        <w:rFonts w:hint="default"/>
      </w:rPr>
    </w:lvl>
    <w:lvl w:ilvl="1" w:tplc="65D6288E">
      <w:start w:val="1"/>
      <w:numFmt w:val="upperLetter"/>
      <w:lvlText w:val="%2."/>
      <w:lvlJc w:val="left"/>
      <w:pPr>
        <w:ind w:left="720" w:firstLine="0"/>
      </w:pPr>
      <w:rPr>
        <w:rFonts w:hint="default"/>
      </w:rPr>
    </w:lvl>
    <w:lvl w:ilvl="2" w:tplc="15747AD0">
      <w:start w:val="1"/>
      <w:numFmt w:val="decimal"/>
      <w:lvlText w:val="%3."/>
      <w:lvlJc w:val="left"/>
      <w:pPr>
        <w:ind w:left="1440" w:firstLine="0"/>
      </w:pPr>
      <w:rPr>
        <w:rFonts w:hint="default"/>
      </w:rPr>
    </w:lvl>
    <w:lvl w:ilvl="3" w:tplc="FCDC3B7C">
      <w:start w:val="1"/>
      <w:numFmt w:val="lowerLetter"/>
      <w:lvlText w:val="%4."/>
      <w:lvlJc w:val="left"/>
      <w:pPr>
        <w:ind w:left="2160" w:firstLine="0"/>
      </w:pPr>
      <w:rPr>
        <w:rFonts w:hint="default"/>
      </w:rPr>
    </w:lvl>
    <w:lvl w:ilvl="4" w:tplc="5E9E5BEA">
      <w:start w:val="1"/>
      <w:numFmt w:val="decimal"/>
      <w:lvlText w:val="(%5)"/>
      <w:lvlJc w:val="left"/>
      <w:pPr>
        <w:ind w:left="2880" w:firstLine="0"/>
      </w:pPr>
      <w:rPr>
        <w:rFonts w:hint="default"/>
      </w:rPr>
    </w:lvl>
    <w:lvl w:ilvl="5" w:tplc="A7A27E96">
      <w:start w:val="1"/>
      <w:numFmt w:val="lowerLetter"/>
      <w:lvlText w:val="(%6)"/>
      <w:lvlJc w:val="left"/>
      <w:pPr>
        <w:ind w:left="3600" w:firstLine="0"/>
      </w:pPr>
      <w:rPr>
        <w:rFonts w:hint="default"/>
      </w:rPr>
    </w:lvl>
    <w:lvl w:ilvl="6" w:tplc="BBDA260C">
      <w:start w:val="1"/>
      <w:numFmt w:val="lowerRoman"/>
      <w:lvlText w:val="(%7)"/>
      <w:lvlJc w:val="left"/>
      <w:pPr>
        <w:ind w:left="4320" w:firstLine="0"/>
      </w:pPr>
      <w:rPr>
        <w:rFonts w:hint="default"/>
      </w:rPr>
    </w:lvl>
    <w:lvl w:ilvl="7" w:tplc="F5B013C2">
      <w:start w:val="1"/>
      <w:numFmt w:val="lowerLetter"/>
      <w:lvlText w:val="(%8)"/>
      <w:lvlJc w:val="left"/>
      <w:pPr>
        <w:ind w:left="5040" w:firstLine="0"/>
      </w:pPr>
      <w:rPr>
        <w:rFonts w:hint="default"/>
      </w:rPr>
    </w:lvl>
    <w:lvl w:ilvl="8" w:tplc="77A6B746">
      <w:start w:val="1"/>
      <w:numFmt w:val="lowerRoman"/>
      <w:lvlText w:val="(%9)"/>
      <w:lvlJc w:val="left"/>
      <w:pPr>
        <w:ind w:left="5760" w:firstLine="0"/>
      </w:pPr>
      <w:rPr>
        <w:rFonts w:hint="default"/>
      </w:rPr>
    </w:lvl>
  </w:abstractNum>
  <w:abstractNum w:abstractNumId="4" w15:restartNumberingAfterBreak="0">
    <w:nsid w:val="10A52AC7"/>
    <w:multiLevelType w:val="hybridMultilevel"/>
    <w:tmpl w:val="9E0A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7314A"/>
    <w:multiLevelType w:val="hybridMultilevel"/>
    <w:tmpl w:val="DCCE687C"/>
    <w:lvl w:ilvl="0" w:tplc="D33EAA58">
      <w:start w:val="1"/>
      <w:numFmt w:val="decimal"/>
      <w:lvlText w:val="Table %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A79B5"/>
    <w:multiLevelType w:val="hybridMultilevel"/>
    <w:tmpl w:val="39749F28"/>
    <w:lvl w:ilvl="0" w:tplc="60AE4D1C">
      <w:start w:val="1"/>
      <w:numFmt w:val="upperRoman"/>
      <w:lvlText w:val="%1."/>
      <w:lvlJc w:val="left"/>
      <w:pPr>
        <w:tabs>
          <w:tab w:val="num" w:pos="360"/>
        </w:tabs>
        <w:ind w:left="360" w:hanging="360"/>
      </w:pPr>
      <w:rPr>
        <w:rFonts w:hint="default"/>
      </w:rPr>
    </w:lvl>
    <w:lvl w:ilvl="1" w:tplc="7950832E">
      <w:start w:val="1"/>
      <w:numFmt w:val="upperLetter"/>
      <w:lvlText w:val="%2."/>
      <w:lvlJc w:val="left"/>
      <w:pPr>
        <w:tabs>
          <w:tab w:val="num" w:pos="720"/>
        </w:tabs>
        <w:ind w:left="720" w:hanging="360"/>
      </w:pPr>
      <w:rPr>
        <w:rFonts w:hint="default"/>
      </w:rPr>
    </w:lvl>
    <w:lvl w:ilvl="2" w:tplc="1F58DD1C">
      <w:start w:val="1"/>
      <w:numFmt w:val="decimal"/>
      <w:lvlText w:val="%3."/>
      <w:lvlJc w:val="left"/>
      <w:pPr>
        <w:tabs>
          <w:tab w:val="num" w:pos="1080"/>
        </w:tabs>
        <w:ind w:left="1080" w:hanging="360"/>
      </w:pPr>
      <w:rPr>
        <w:rFonts w:hint="default"/>
      </w:rPr>
    </w:lvl>
    <w:lvl w:ilvl="3" w:tplc="236AE7CC">
      <w:start w:val="1"/>
      <w:numFmt w:val="lowerLetter"/>
      <w:lvlText w:val="%4."/>
      <w:lvlJc w:val="left"/>
      <w:pPr>
        <w:tabs>
          <w:tab w:val="num" w:pos="1440"/>
        </w:tabs>
        <w:ind w:left="1440" w:hanging="360"/>
      </w:pPr>
      <w:rPr>
        <w:rFonts w:hint="default"/>
      </w:rPr>
    </w:lvl>
    <w:lvl w:ilvl="4" w:tplc="2862BDE6">
      <w:start w:val="1"/>
      <w:numFmt w:val="decimal"/>
      <w:lvlText w:val="(%5)"/>
      <w:lvlJc w:val="left"/>
      <w:pPr>
        <w:tabs>
          <w:tab w:val="num" w:pos="1800"/>
        </w:tabs>
        <w:ind w:left="1800" w:hanging="360"/>
      </w:pPr>
      <w:rPr>
        <w:rFonts w:hint="default"/>
      </w:rPr>
    </w:lvl>
    <w:lvl w:ilvl="5" w:tplc="D986ABEE">
      <w:start w:val="1"/>
      <w:numFmt w:val="lowerLetter"/>
      <w:lvlText w:val="(%6)"/>
      <w:lvlJc w:val="left"/>
      <w:pPr>
        <w:tabs>
          <w:tab w:val="num" w:pos="2160"/>
        </w:tabs>
        <w:ind w:left="2160" w:hanging="360"/>
      </w:pPr>
      <w:rPr>
        <w:rFonts w:hint="default"/>
      </w:rPr>
    </w:lvl>
    <w:lvl w:ilvl="6" w:tplc="6DD86748">
      <w:start w:val="1"/>
      <w:numFmt w:val="lowerRoman"/>
      <w:lvlText w:val="(%7)"/>
      <w:lvlJc w:val="left"/>
      <w:pPr>
        <w:tabs>
          <w:tab w:val="num" w:pos="2520"/>
        </w:tabs>
        <w:ind w:left="2520" w:hanging="360"/>
      </w:pPr>
      <w:rPr>
        <w:rFonts w:hint="default"/>
      </w:rPr>
    </w:lvl>
    <w:lvl w:ilvl="7" w:tplc="B16C2408">
      <w:start w:val="1"/>
      <w:numFmt w:val="lowerLetter"/>
      <w:lvlText w:val="(%8)"/>
      <w:lvlJc w:val="left"/>
      <w:pPr>
        <w:tabs>
          <w:tab w:val="num" w:pos="2880"/>
        </w:tabs>
        <w:ind w:left="2880" w:hanging="360"/>
      </w:pPr>
      <w:rPr>
        <w:rFonts w:hint="default"/>
      </w:rPr>
    </w:lvl>
    <w:lvl w:ilvl="8" w:tplc="9B069D5A">
      <w:start w:val="1"/>
      <w:numFmt w:val="lowerRoman"/>
      <w:lvlText w:val="(%9)"/>
      <w:lvlJc w:val="left"/>
      <w:pPr>
        <w:tabs>
          <w:tab w:val="num" w:pos="3240"/>
        </w:tabs>
        <w:ind w:left="3240" w:hanging="360"/>
      </w:pPr>
      <w:rPr>
        <w:rFonts w:hint="default"/>
      </w:rPr>
    </w:lvl>
  </w:abstractNum>
  <w:abstractNum w:abstractNumId="7" w15:restartNumberingAfterBreak="0">
    <w:nsid w:val="1C785EF0"/>
    <w:multiLevelType w:val="hybridMultilevel"/>
    <w:tmpl w:val="C26650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0FB635B"/>
    <w:multiLevelType w:val="hybridMultilevel"/>
    <w:tmpl w:val="57FC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F7FA9"/>
    <w:multiLevelType w:val="hybridMultilevel"/>
    <w:tmpl w:val="770452BE"/>
    <w:lvl w:ilvl="0" w:tplc="2116B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517FC"/>
    <w:multiLevelType w:val="multilevel"/>
    <w:tmpl w:val="AA4A8AA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0573D9"/>
    <w:multiLevelType w:val="hybridMultilevel"/>
    <w:tmpl w:val="1918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D69FA"/>
    <w:multiLevelType w:val="hybridMultilevel"/>
    <w:tmpl w:val="8A765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774"/>
    <w:multiLevelType w:val="hybridMultilevel"/>
    <w:tmpl w:val="2E328AFC"/>
    <w:lvl w:ilvl="0" w:tplc="B36E20B6">
      <w:start w:val="1"/>
      <w:numFmt w:val="upperLetter"/>
      <w:lvlText w:val="%1."/>
      <w:lvlJc w:val="left"/>
      <w:pPr>
        <w:ind w:left="1440" w:hanging="360"/>
      </w:pPr>
      <w:rPr>
        <w:rFonts w:ascii="Calibri" w:hAnsi="Calibri" w:hint="default"/>
        <w:b w:val="0"/>
      </w:rPr>
    </w:lvl>
    <w:lvl w:ilvl="1" w:tplc="BCE2E502">
      <w:start w:val="1"/>
      <w:numFmt w:val="decimal"/>
      <w:lvlText w:val="%2."/>
      <w:lvlJc w:val="left"/>
      <w:pPr>
        <w:ind w:left="2160" w:hanging="360"/>
      </w:pPr>
      <w:rPr>
        <w:rFonts w:ascii="Calibri" w:hAnsi="Calibri" w:hint="default"/>
      </w:rPr>
    </w:lvl>
    <w:lvl w:ilvl="2" w:tplc="04090019">
      <w:start w:val="1"/>
      <w:numFmt w:val="lowerLetter"/>
      <w:lvlText w:val="%3."/>
      <w:lvlJc w:val="left"/>
      <w:pPr>
        <w:ind w:left="3060" w:hanging="360"/>
      </w:pPr>
    </w:lvl>
    <w:lvl w:ilvl="3" w:tplc="0409001B">
      <w:start w:val="1"/>
      <w:numFmt w:val="lowerRoman"/>
      <w:lvlText w:val="%4."/>
      <w:lvlJc w:val="right"/>
      <w:pPr>
        <w:ind w:left="3600" w:hanging="360"/>
      </w:pPr>
    </w:lvl>
    <w:lvl w:ilvl="4" w:tplc="F5401D5A">
      <w:start w:val="1"/>
      <w:numFmt w:val="decimal"/>
      <w:lvlText w:val="(%5)"/>
      <w:lvlJc w:val="left"/>
      <w:pPr>
        <w:ind w:left="4320" w:hanging="360"/>
      </w:pPr>
      <w:rPr>
        <w:rFonts w:hint="default"/>
      </w:rPr>
    </w:lvl>
    <w:lvl w:ilvl="5" w:tplc="594C1F3E">
      <w:start w:val="1"/>
      <w:numFmt w:val="low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2B746F"/>
    <w:multiLevelType w:val="hybridMultilevel"/>
    <w:tmpl w:val="3F52B04C"/>
    <w:lvl w:ilvl="0" w:tplc="C35648F2">
      <w:start w:val="1"/>
      <w:numFmt w:val="bullet"/>
      <w:lvlText w:val=""/>
      <w:lvlJc w:val="left"/>
      <w:pPr>
        <w:ind w:left="720" w:hanging="360"/>
      </w:pPr>
      <w:rPr>
        <w:rFonts w:ascii="Symbol" w:hAnsi="Symbol" w:hint="default"/>
      </w:rPr>
    </w:lvl>
    <w:lvl w:ilvl="1" w:tplc="B9464E50">
      <w:start w:val="1"/>
      <w:numFmt w:val="bullet"/>
      <w:lvlText w:val="o"/>
      <w:lvlJc w:val="left"/>
      <w:pPr>
        <w:ind w:left="1440" w:hanging="360"/>
      </w:pPr>
      <w:rPr>
        <w:rFonts w:ascii="Courier New" w:hAnsi="Courier New" w:hint="default"/>
      </w:rPr>
    </w:lvl>
    <w:lvl w:ilvl="2" w:tplc="A8A08F88">
      <w:start w:val="1"/>
      <w:numFmt w:val="bullet"/>
      <w:lvlText w:val=""/>
      <w:lvlJc w:val="left"/>
      <w:pPr>
        <w:ind w:left="2160" w:hanging="360"/>
      </w:pPr>
      <w:rPr>
        <w:rFonts w:ascii="Wingdings" w:hAnsi="Wingdings" w:hint="default"/>
      </w:rPr>
    </w:lvl>
    <w:lvl w:ilvl="3" w:tplc="E5D85076">
      <w:start w:val="1"/>
      <w:numFmt w:val="bullet"/>
      <w:lvlText w:val=""/>
      <w:lvlJc w:val="left"/>
      <w:pPr>
        <w:ind w:left="2880" w:hanging="360"/>
      </w:pPr>
      <w:rPr>
        <w:rFonts w:ascii="Symbol" w:hAnsi="Symbol" w:hint="default"/>
      </w:rPr>
    </w:lvl>
    <w:lvl w:ilvl="4" w:tplc="2EACDE56">
      <w:start w:val="1"/>
      <w:numFmt w:val="bullet"/>
      <w:lvlText w:val="o"/>
      <w:lvlJc w:val="left"/>
      <w:pPr>
        <w:ind w:left="3600" w:hanging="360"/>
      </w:pPr>
      <w:rPr>
        <w:rFonts w:ascii="Courier New" w:hAnsi="Courier New" w:hint="default"/>
      </w:rPr>
    </w:lvl>
    <w:lvl w:ilvl="5" w:tplc="067AD7AC">
      <w:start w:val="1"/>
      <w:numFmt w:val="bullet"/>
      <w:lvlText w:val=""/>
      <w:lvlJc w:val="left"/>
      <w:pPr>
        <w:ind w:left="4320" w:hanging="360"/>
      </w:pPr>
      <w:rPr>
        <w:rFonts w:ascii="Wingdings" w:hAnsi="Wingdings" w:hint="default"/>
      </w:rPr>
    </w:lvl>
    <w:lvl w:ilvl="6" w:tplc="9A36A48A">
      <w:start w:val="1"/>
      <w:numFmt w:val="bullet"/>
      <w:lvlText w:val=""/>
      <w:lvlJc w:val="left"/>
      <w:pPr>
        <w:ind w:left="5040" w:hanging="360"/>
      </w:pPr>
      <w:rPr>
        <w:rFonts w:ascii="Symbol" w:hAnsi="Symbol" w:hint="default"/>
      </w:rPr>
    </w:lvl>
    <w:lvl w:ilvl="7" w:tplc="D1DA4B22">
      <w:start w:val="1"/>
      <w:numFmt w:val="bullet"/>
      <w:lvlText w:val="o"/>
      <w:lvlJc w:val="left"/>
      <w:pPr>
        <w:ind w:left="5760" w:hanging="360"/>
      </w:pPr>
      <w:rPr>
        <w:rFonts w:ascii="Courier New" w:hAnsi="Courier New" w:hint="default"/>
      </w:rPr>
    </w:lvl>
    <w:lvl w:ilvl="8" w:tplc="B6AC549E">
      <w:start w:val="1"/>
      <w:numFmt w:val="bullet"/>
      <w:lvlText w:val=""/>
      <w:lvlJc w:val="left"/>
      <w:pPr>
        <w:ind w:left="6480" w:hanging="360"/>
      </w:pPr>
      <w:rPr>
        <w:rFonts w:ascii="Wingdings" w:hAnsi="Wingdings" w:hint="default"/>
      </w:rPr>
    </w:lvl>
  </w:abstractNum>
  <w:abstractNum w:abstractNumId="15" w15:restartNumberingAfterBreak="0">
    <w:nsid w:val="396227D3"/>
    <w:multiLevelType w:val="hybridMultilevel"/>
    <w:tmpl w:val="A65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C601C"/>
    <w:multiLevelType w:val="hybridMultilevel"/>
    <w:tmpl w:val="14F8E1CE"/>
    <w:lvl w:ilvl="0" w:tplc="29A04144">
      <w:start w:val="1"/>
      <w:numFmt w:val="decimal"/>
      <w:pStyle w:val="BCDCNumberedList"/>
      <w:lvlText w:val="%1."/>
      <w:lvlJc w:val="left"/>
      <w:pPr>
        <w:tabs>
          <w:tab w:val="num" w:pos="720"/>
        </w:tabs>
        <w:ind w:left="720" w:hanging="360"/>
      </w:pPr>
      <w:rPr>
        <w:rFonts w:ascii="Calibri" w:hAnsi="Calibri" w:hint="default"/>
      </w:rPr>
    </w:lvl>
    <w:lvl w:ilvl="1" w:tplc="3CE697CA">
      <w:start w:val="1"/>
      <w:numFmt w:val="upperLetter"/>
      <w:lvlText w:val="%2."/>
      <w:lvlJc w:val="left"/>
      <w:pPr>
        <w:tabs>
          <w:tab w:val="num" w:pos="1080"/>
        </w:tabs>
        <w:ind w:left="1080" w:hanging="360"/>
      </w:pPr>
      <w:rPr>
        <w:rFonts w:hint="default"/>
      </w:rPr>
    </w:lvl>
    <w:lvl w:ilvl="2" w:tplc="C87E16E2">
      <w:start w:val="1"/>
      <w:numFmt w:val="decimal"/>
      <w:lvlText w:val="%3."/>
      <w:lvlJc w:val="left"/>
      <w:pPr>
        <w:tabs>
          <w:tab w:val="num" w:pos="1440"/>
        </w:tabs>
        <w:ind w:left="1440" w:hanging="360"/>
      </w:pPr>
      <w:rPr>
        <w:rFonts w:hint="default"/>
      </w:rPr>
    </w:lvl>
    <w:lvl w:ilvl="3" w:tplc="651ECCA0">
      <w:start w:val="1"/>
      <w:numFmt w:val="lowerLetter"/>
      <w:lvlText w:val="%4."/>
      <w:lvlJc w:val="left"/>
      <w:pPr>
        <w:tabs>
          <w:tab w:val="num" w:pos="1800"/>
        </w:tabs>
        <w:ind w:left="1800" w:hanging="360"/>
      </w:pPr>
      <w:rPr>
        <w:rFonts w:hint="default"/>
      </w:rPr>
    </w:lvl>
    <w:lvl w:ilvl="4" w:tplc="9468E18C">
      <w:start w:val="1"/>
      <w:numFmt w:val="decimal"/>
      <w:lvlText w:val="(%5)"/>
      <w:lvlJc w:val="left"/>
      <w:pPr>
        <w:tabs>
          <w:tab w:val="num" w:pos="2160"/>
        </w:tabs>
        <w:ind w:left="2160" w:hanging="360"/>
      </w:pPr>
      <w:rPr>
        <w:rFonts w:hint="default"/>
      </w:rPr>
    </w:lvl>
    <w:lvl w:ilvl="5" w:tplc="6ED6A810">
      <w:start w:val="1"/>
      <w:numFmt w:val="lowerLetter"/>
      <w:lvlText w:val="(%6)"/>
      <w:lvlJc w:val="left"/>
      <w:pPr>
        <w:tabs>
          <w:tab w:val="num" w:pos="2520"/>
        </w:tabs>
        <w:ind w:left="2520" w:hanging="360"/>
      </w:pPr>
      <w:rPr>
        <w:rFonts w:hint="default"/>
      </w:rPr>
    </w:lvl>
    <w:lvl w:ilvl="6" w:tplc="09F68D02">
      <w:start w:val="1"/>
      <w:numFmt w:val="lowerRoman"/>
      <w:lvlText w:val="(%7)"/>
      <w:lvlJc w:val="left"/>
      <w:pPr>
        <w:tabs>
          <w:tab w:val="num" w:pos="2880"/>
        </w:tabs>
        <w:ind w:left="2880" w:hanging="360"/>
      </w:pPr>
      <w:rPr>
        <w:rFonts w:hint="default"/>
      </w:rPr>
    </w:lvl>
    <w:lvl w:ilvl="7" w:tplc="109C714A">
      <w:start w:val="1"/>
      <w:numFmt w:val="lowerLetter"/>
      <w:lvlText w:val="(%8)"/>
      <w:lvlJc w:val="left"/>
      <w:pPr>
        <w:tabs>
          <w:tab w:val="num" w:pos="3240"/>
        </w:tabs>
        <w:ind w:left="3240" w:hanging="360"/>
      </w:pPr>
      <w:rPr>
        <w:rFonts w:hint="default"/>
      </w:rPr>
    </w:lvl>
    <w:lvl w:ilvl="8" w:tplc="B9E283F4">
      <w:start w:val="1"/>
      <w:numFmt w:val="lowerRoman"/>
      <w:lvlText w:val="(%9)"/>
      <w:lvlJc w:val="left"/>
      <w:pPr>
        <w:tabs>
          <w:tab w:val="num" w:pos="3600"/>
        </w:tabs>
        <w:ind w:left="3600" w:hanging="360"/>
      </w:pPr>
      <w:rPr>
        <w:rFonts w:hint="default"/>
      </w:rPr>
    </w:lvl>
  </w:abstractNum>
  <w:abstractNum w:abstractNumId="17" w15:restartNumberingAfterBreak="0">
    <w:nsid w:val="3C746CDC"/>
    <w:multiLevelType w:val="hybridMultilevel"/>
    <w:tmpl w:val="72B4D252"/>
    <w:styleLink w:val="BCDCMultilevelList"/>
    <w:lvl w:ilvl="0" w:tplc="DFFC6934">
      <w:start w:val="1"/>
      <w:numFmt w:val="upperRoman"/>
      <w:lvlText w:val="%1."/>
      <w:lvlJc w:val="left"/>
      <w:pPr>
        <w:tabs>
          <w:tab w:val="num" w:pos="360"/>
        </w:tabs>
        <w:ind w:left="360" w:hanging="360"/>
      </w:pPr>
      <w:rPr>
        <w:rFonts w:hint="default"/>
      </w:rPr>
    </w:lvl>
    <w:lvl w:ilvl="1" w:tplc="638426E2">
      <w:start w:val="1"/>
      <w:numFmt w:val="upperLetter"/>
      <w:lvlText w:val="%2."/>
      <w:lvlJc w:val="left"/>
      <w:pPr>
        <w:tabs>
          <w:tab w:val="num" w:pos="720"/>
        </w:tabs>
        <w:ind w:left="720" w:hanging="360"/>
      </w:pPr>
      <w:rPr>
        <w:rFonts w:hint="default"/>
      </w:rPr>
    </w:lvl>
    <w:lvl w:ilvl="2" w:tplc="F796D3D2">
      <w:start w:val="1"/>
      <w:numFmt w:val="decimal"/>
      <w:lvlText w:val="%3."/>
      <w:lvlJc w:val="left"/>
      <w:pPr>
        <w:tabs>
          <w:tab w:val="num" w:pos="1080"/>
        </w:tabs>
        <w:ind w:left="1080" w:hanging="360"/>
      </w:pPr>
      <w:rPr>
        <w:rFonts w:hint="default"/>
      </w:rPr>
    </w:lvl>
    <w:lvl w:ilvl="3" w:tplc="9FBA16F8">
      <w:start w:val="1"/>
      <w:numFmt w:val="lowerLetter"/>
      <w:lvlText w:val="%4."/>
      <w:lvlJc w:val="left"/>
      <w:pPr>
        <w:tabs>
          <w:tab w:val="num" w:pos="1440"/>
        </w:tabs>
        <w:ind w:left="1440" w:hanging="360"/>
      </w:pPr>
      <w:rPr>
        <w:rFonts w:hint="default"/>
      </w:rPr>
    </w:lvl>
    <w:lvl w:ilvl="4" w:tplc="A0A0A8F8">
      <w:start w:val="1"/>
      <w:numFmt w:val="decimal"/>
      <w:lvlText w:val="(%5)"/>
      <w:lvlJc w:val="left"/>
      <w:pPr>
        <w:tabs>
          <w:tab w:val="num" w:pos="1800"/>
        </w:tabs>
        <w:ind w:left="1800" w:hanging="360"/>
      </w:pPr>
      <w:rPr>
        <w:rFonts w:hint="default"/>
      </w:rPr>
    </w:lvl>
    <w:lvl w:ilvl="5" w:tplc="A0123A82">
      <w:start w:val="1"/>
      <w:numFmt w:val="lowerLetter"/>
      <w:lvlText w:val="(%6)"/>
      <w:lvlJc w:val="left"/>
      <w:pPr>
        <w:tabs>
          <w:tab w:val="num" w:pos="2160"/>
        </w:tabs>
        <w:ind w:left="2160" w:hanging="360"/>
      </w:pPr>
      <w:rPr>
        <w:rFonts w:hint="default"/>
      </w:rPr>
    </w:lvl>
    <w:lvl w:ilvl="6" w:tplc="1D48978A">
      <w:start w:val="1"/>
      <w:numFmt w:val="lowerRoman"/>
      <w:lvlText w:val="(%7)"/>
      <w:lvlJc w:val="left"/>
      <w:pPr>
        <w:tabs>
          <w:tab w:val="num" w:pos="2520"/>
        </w:tabs>
        <w:ind w:left="2520" w:hanging="360"/>
      </w:pPr>
      <w:rPr>
        <w:rFonts w:hint="default"/>
      </w:rPr>
    </w:lvl>
    <w:lvl w:ilvl="7" w:tplc="06B224C6">
      <w:start w:val="1"/>
      <w:numFmt w:val="lowerLetter"/>
      <w:lvlText w:val="(%8)"/>
      <w:lvlJc w:val="left"/>
      <w:pPr>
        <w:tabs>
          <w:tab w:val="num" w:pos="2880"/>
        </w:tabs>
        <w:ind w:left="2880" w:hanging="360"/>
      </w:pPr>
      <w:rPr>
        <w:rFonts w:hint="default"/>
      </w:rPr>
    </w:lvl>
    <w:lvl w:ilvl="8" w:tplc="417CA2F2">
      <w:start w:val="1"/>
      <w:numFmt w:val="lowerRoman"/>
      <w:lvlText w:val="(%9)"/>
      <w:lvlJc w:val="left"/>
      <w:pPr>
        <w:tabs>
          <w:tab w:val="num" w:pos="3240"/>
        </w:tabs>
        <w:ind w:left="3240" w:hanging="360"/>
      </w:pPr>
      <w:rPr>
        <w:rFonts w:hint="default"/>
      </w:rPr>
    </w:lvl>
  </w:abstractNum>
  <w:abstractNum w:abstractNumId="18" w15:restartNumberingAfterBreak="0">
    <w:nsid w:val="41D25F88"/>
    <w:multiLevelType w:val="hybridMultilevel"/>
    <w:tmpl w:val="2E328AFC"/>
    <w:lvl w:ilvl="0" w:tplc="B36E20B6">
      <w:start w:val="1"/>
      <w:numFmt w:val="upperLetter"/>
      <w:lvlText w:val="%1."/>
      <w:lvlJc w:val="left"/>
      <w:pPr>
        <w:ind w:left="1440" w:hanging="360"/>
      </w:pPr>
      <w:rPr>
        <w:rFonts w:ascii="Calibri" w:hAnsi="Calibri" w:hint="default"/>
        <w:b w:val="0"/>
      </w:rPr>
    </w:lvl>
    <w:lvl w:ilvl="1" w:tplc="BCE2E502">
      <w:start w:val="1"/>
      <w:numFmt w:val="decimal"/>
      <w:lvlText w:val="%2."/>
      <w:lvlJc w:val="left"/>
      <w:pPr>
        <w:ind w:left="2160" w:hanging="360"/>
      </w:pPr>
      <w:rPr>
        <w:rFonts w:ascii="Calibri" w:hAnsi="Calibri" w:hint="default"/>
      </w:rPr>
    </w:lvl>
    <w:lvl w:ilvl="2" w:tplc="04090019">
      <w:start w:val="1"/>
      <w:numFmt w:val="lowerLetter"/>
      <w:lvlText w:val="%3."/>
      <w:lvlJc w:val="left"/>
      <w:pPr>
        <w:ind w:left="3060" w:hanging="360"/>
      </w:pPr>
    </w:lvl>
    <w:lvl w:ilvl="3" w:tplc="0409001B">
      <w:start w:val="1"/>
      <w:numFmt w:val="lowerRoman"/>
      <w:lvlText w:val="%4."/>
      <w:lvlJc w:val="right"/>
      <w:pPr>
        <w:ind w:left="3600" w:hanging="360"/>
      </w:pPr>
    </w:lvl>
    <w:lvl w:ilvl="4" w:tplc="F5401D5A">
      <w:start w:val="1"/>
      <w:numFmt w:val="decimal"/>
      <w:lvlText w:val="(%5)"/>
      <w:lvlJc w:val="left"/>
      <w:pPr>
        <w:ind w:left="4320" w:hanging="360"/>
      </w:pPr>
      <w:rPr>
        <w:rFonts w:hint="default"/>
      </w:rPr>
    </w:lvl>
    <w:lvl w:ilvl="5" w:tplc="594C1F3E">
      <w:start w:val="1"/>
      <w:numFmt w:val="low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BA1B1F"/>
    <w:multiLevelType w:val="hybridMultilevel"/>
    <w:tmpl w:val="56FA32AC"/>
    <w:lvl w:ilvl="0" w:tplc="74822C4E">
      <w:start w:val="1"/>
      <w:numFmt w:val="decimal"/>
      <w:lvlText w:val="Table %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5301CC"/>
    <w:multiLevelType w:val="hybridMultilevel"/>
    <w:tmpl w:val="D7FEB634"/>
    <w:lvl w:ilvl="0" w:tplc="7C402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E9C"/>
    <w:multiLevelType w:val="hybridMultilevel"/>
    <w:tmpl w:val="AA4A8AA0"/>
    <w:lvl w:ilvl="0" w:tplc="A044DB30">
      <w:start w:val="1"/>
      <w:numFmt w:val="upperRoman"/>
      <w:lvlText w:val="%1."/>
      <w:lvlJc w:val="left"/>
      <w:pPr>
        <w:tabs>
          <w:tab w:val="num" w:pos="360"/>
        </w:tabs>
        <w:ind w:left="360" w:hanging="360"/>
      </w:pPr>
      <w:rPr>
        <w:rFonts w:hint="default"/>
      </w:rPr>
    </w:lvl>
    <w:lvl w:ilvl="1" w:tplc="6E5E9DAC">
      <w:start w:val="1"/>
      <w:numFmt w:val="upperLetter"/>
      <w:lvlText w:val="%2."/>
      <w:lvlJc w:val="left"/>
      <w:pPr>
        <w:tabs>
          <w:tab w:val="num" w:pos="720"/>
        </w:tabs>
        <w:ind w:left="720" w:hanging="360"/>
      </w:pPr>
      <w:rPr>
        <w:rFonts w:hint="default"/>
      </w:rPr>
    </w:lvl>
    <w:lvl w:ilvl="2" w:tplc="817CE008">
      <w:start w:val="1"/>
      <w:numFmt w:val="decimal"/>
      <w:lvlText w:val="%3."/>
      <w:lvlJc w:val="left"/>
      <w:pPr>
        <w:tabs>
          <w:tab w:val="num" w:pos="1080"/>
        </w:tabs>
        <w:ind w:left="1080" w:hanging="360"/>
      </w:pPr>
      <w:rPr>
        <w:rFonts w:hint="default"/>
      </w:rPr>
    </w:lvl>
    <w:lvl w:ilvl="3" w:tplc="0FAA346A">
      <w:start w:val="1"/>
      <w:numFmt w:val="lowerLetter"/>
      <w:lvlText w:val="%4."/>
      <w:lvlJc w:val="left"/>
      <w:pPr>
        <w:tabs>
          <w:tab w:val="num" w:pos="1440"/>
        </w:tabs>
        <w:ind w:left="1440" w:hanging="360"/>
      </w:pPr>
      <w:rPr>
        <w:rFonts w:hint="default"/>
      </w:rPr>
    </w:lvl>
    <w:lvl w:ilvl="4" w:tplc="57FE40EE">
      <w:start w:val="1"/>
      <w:numFmt w:val="decimal"/>
      <w:lvlText w:val="(%5)"/>
      <w:lvlJc w:val="left"/>
      <w:pPr>
        <w:tabs>
          <w:tab w:val="num" w:pos="1800"/>
        </w:tabs>
        <w:ind w:left="1800" w:hanging="360"/>
      </w:pPr>
      <w:rPr>
        <w:rFonts w:hint="default"/>
      </w:rPr>
    </w:lvl>
    <w:lvl w:ilvl="5" w:tplc="7690E434">
      <w:start w:val="1"/>
      <w:numFmt w:val="lowerLetter"/>
      <w:lvlText w:val="(%6)"/>
      <w:lvlJc w:val="left"/>
      <w:pPr>
        <w:tabs>
          <w:tab w:val="num" w:pos="2160"/>
        </w:tabs>
        <w:ind w:left="2160" w:hanging="360"/>
      </w:pPr>
      <w:rPr>
        <w:rFonts w:hint="default"/>
      </w:rPr>
    </w:lvl>
    <w:lvl w:ilvl="6" w:tplc="65B41F0A">
      <w:start w:val="1"/>
      <w:numFmt w:val="lowerRoman"/>
      <w:lvlText w:val="(%7)"/>
      <w:lvlJc w:val="left"/>
      <w:pPr>
        <w:tabs>
          <w:tab w:val="num" w:pos="2520"/>
        </w:tabs>
        <w:ind w:left="2520" w:hanging="360"/>
      </w:pPr>
      <w:rPr>
        <w:rFonts w:hint="default"/>
      </w:rPr>
    </w:lvl>
    <w:lvl w:ilvl="7" w:tplc="2FFA1098">
      <w:start w:val="1"/>
      <w:numFmt w:val="lowerLetter"/>
      <w:lvlText w:val="(%8)"/>
      <w:lvlJc w:val="left"/>
      <w:pPr>
        <w:tabs>
          <w:tab w:val="num" w:pos="2880"/>
        </w:tabs>
        <w:ind w:left="2880" w:hanging="360"/>
      </w:pPr>
      <w:rPr>
        <w:rFonts w:hint="default"/>
      </w:rPr>
    </w:lvl>
    <w:lvl w:ilvl="8" w:tplc="1326DB82">
      <w:start w:val="1"/>
      <w:numFmt w:val="lowerRoman"/>
      <w:lvlText w:val="(%9)"/>
      <w:lvlJc w:val="left"/>
      <w:pPr>
        <w:tabs>
          <w:tab w:val="num" w:pos="3240"/>
        </w:tabs>
        <w:ind w:left="3240" w:hanging="360"/>
      </w:pPr>
      <w:rPr>
        <w:rFonts w:hint="default"/>
      </w:rPr>
    </w:lvl>
  </w:abstractNum>
  <w:abstractNum w:abstractNumId="22" w15:restartNumberingAfterBreak="0">
    <w:nsid w:val="4D0A397B"/>
    <w:multiLevelType w:val="hybridMultilevel"/>
    <w:tmpl w:val="E518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43831"/>
    <w:multiLevelType w:val="hybridMultilevel"/>
    <w:tmpl w:val="002ABB06"/>
    <w:lvl w:ilvl="0" w:tplc="AC1085C4">
      <w:start w:val="1"/>
      <w:numFmt w:val="upperRoman"/>
      <w:lvlText w:val="%1."/>
      <w:lvlJc w:val="left"/>
      <w:pPr>
        <w:ind w:left="0" w:firstLine="0"/>
      </w:pPr>
      <w:rPr>
        <w:rFonts w:hint="default"/>
      </w:rPr>
    </w:lvl>
    <w:lvl w:ilvl="1" w:tplc="1988BEF0">
      <w:start w:val="1"/>
      <w:numFmt w:val="upperLetter"/>
      <w:lvlText w:val="%2."/>
      <w:lvlJc w:val="left"/>
      <w:pPr>
        <w:ind w:left="720" w:firstLine="0"/>
      </w:pPr>
      <w:rPr>
        <w:rFonts w:hint="default"/>
      </w:rPr>
    </w:lvl>
    <w:lvl w:ilvl="2" w:tplc="A434F108">
      <w:start w:val="1"/>
      <w:numFmt w:val="decimal"/>
      <w:lvlText w:val="%3."/>
      <w:lvlJc w:val="left"/>
      <w:pPr>
        <w:ind w:left="1440" w:firstLine="0"/>
      </w:pPr>
      <w:rPr>
        <w:rFonts w:hint="default"/>
      </w:rPr>
    </w:lvl>
    <w:lvl w:ilvl="3" w:tplc="4AEE2294">
      <w:start w:val="1"/>
      <w:numFmt w:val="lowerLetter"/>
      <w:lvlText w:val="%4."/>
      <w:lvlJc w:val="left"/>
      <w:pPr>
        <w:ind w:left="2160" w:firstLine="0"/>
      </w:pPr>
      <w:rPr>
        <w:rFonts w:hint="default"/>
      </w:rPr>
    </w:lvl>
    <w:lvl w:ilvl="4" w:tplc="0B4E033C">
      <w:start w:val="1"/>
      <w:numFmt w:val="decimal"/>
      <w:lvlText w:val="(%5)"/>
      <w:lvlJc w:val="left"/>
      <w:pPr>
        <w:ind w:left="2880" w:firstLine="0"/>
      </w:pPr>
      <w:rPr>
        <w:rFonts w:hint="default"/>
      </w:rPr>
    </w:lvl>
    <w:lvl w:ilvl="5" w:tplc="7168031C">
      <w:start w:val="1"/>
      <w:numFmt w:val="lowerLetter"/>
      <w:lvlText w:val="(%6)"/>
      <w:lvlJc w:val="left"/>
      <w:pPr>
        <w:ind w:left="3600" w:firstLine="0"/>
      </w:pPr>
      <w:rPr>
        <w:rFonts w:hint="default"/>
      </w:rPr>
    </w:lvl>
    <w:lvl w:ilvl="6" w:tplc="ADD675A6">
      <w:start w:val="1"/>
      <w:numFmt w:val="lowerRoman"/>
      <w:lvlText w:val="(%7)"/>
      <w:lvlJc w:val="left"/>
      <w:pPr>
        <w:ind w:left="4320" w:firstLine="0"/>
      </w:pPr>
      <w:rPr>
        <w:rFonts w:hint="default"/>
      </w:rPr>
    </w:lvl>
    <w:lvl w:ilvl="7" w:tplc="D2B4DAE0">
      <w:start w:val="1"/>
      <w:numFmt w:val="lowerLetter"/>
      <w:lvlText w:val="(%8)"/>
      <w:lvlJc w:val="left"/>
      <w:pPr>
        <w:ind w:left="5040" w:firstLine="0"/>
      </w:pPr>
      <w:rPr>
        <w:rFonts w:hint="default"/>
      </w:rPr>
    </w:lvl>
    <w:lvl w:ilvl="8" w:tplc="7F2AE38E">
      <w:start w:val="1"/>
      <w:numFmt w:val="lowerRoman"/>
      <w:lvlText w:val="(%9)"/>
      <w:lvlJc w:val="left"/>
      <w:pPr>
        <w:ind w:left="5760" w:firstLine="0"/>
      </w:pPr>
      <w:rPr>
        <w:rFonts w:hint="default"/>
      </w:rPr>
    </w:lvl>
  </w:abstractNum>
  <w:abstractNum w:abstractNumId="24" w15:restartNumberingAfterBreak="0">
    <w:nsid w:val="56C3502A"/>
    <w:multiLevelType w:val="hybridMultilevel"/>
    <w:tmpl w:val="72B4D252"/>
    <w:numStyleLink w:val="BCDCMultilevelList"/>
  </w:abstractNum>
  <w:abstractNum w:abstractNumId="25" w15:restartNumberingAfterBreak="0">
    <w:nsid w:val="59B25C9F"/>
    <w:multiLevelType w:val="hybridMultilevel"/>
    <w:tmpl w:val="358814AE"/>
    <w:lvl w:ilvl="0" w:tplc="6A6634E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441D6"/>
    <w:multiLevelType w:val="hybridMultilevel"/>
    <w:tmpl w:val="067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B3F5D"/>
    <w:multiLevelType w:val="hybridMultilevel"/>
    <w:tmpl w:val="8528DAD2"/>
    <w:lvl w:ilvl="0" w:tplc="4EC40E06">
      <w:start w:val="1"/>
      <w:numFmt w:val="upperLetter"/>
      <w:lvlText w:val="%1."/>
      <w:lvlJc w:val="left"/>
      <w:pPr>
        <w:ind w:left="1440" w:hanging="360"/>
      </w:pPr>
      <w:rPr>
        <w:rFonts w:ascii="Calibri" w:hAnsi="Calibri" w:hint="default"/>
        <w:b w:val="0"/>
      </w:rPr>
    </w:lvl>
    <w:lvl w:ilvl="1" w:tplc="0FAC9072">
      <w:start w:val="1"/>
      <w:numFmt w:val="decimal"/>
      <w:lvlText w:val="%2."/>
      <w:lvlJc w:val="left"/>
      <w:pPr>
        <w:ind w:left="2160" w:hanging="360"/>
      </w:pPr>
      <w:rPr>
        <w:rFonts w:ascii="Calibri" w:hAnsi="Calibri" w:hint="default"/>
      </w:rPr>
    </w:lvl>
    <w:lvl w:ilvl="2" w:tplc="10E81306">
      <w:start w:val="1"/>
      <w:numFmt w:val="lowerLetter"/>
      <w:lvlText w:val="%3."/>
      <w:lvlJc w:val="left"/>
      <w:pPr>
        <w:ind w:left="3060" w:hanging="360"/>
      </w:pPr>
    </w:lvl>
    <w:lvl w:ilvl="3" w:tplc="0409001B">
      <w:start w:val="1"/>
      <w:numFmt w:val="lowerRoman"/>
      <w:lvlText w:val="%4."/>
      <w:lvlJc w:val="right"/>
      <w:pPr>
        <w:ind w:left="3600" w:hanging="360"/>
      </w:pPr>
    </w:lvl>
    <w:lvl w:ilvl="4" w:tplc="FDA2EF48">
      <w:start w:val="1"/>
      <w:numFmt w:val="decimal"/>
      <w:lvlText w:val="(%5)"/>
      <w:lvlJc w:val="left"/>
      <w:pPr>
        <w:ind w:left="4320" w:hanging="360"/>
      </w:pPr>
      <w:rPr>
        <w:rFonts w:hint="default"/>
      </w:rPr>
    </w:lvl>
    <w:lvl w:ilvl="5" w:tplc="A76C6DE8">
      <w:start w:val="1"/>
      <w:numFmt w:val="low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464C58"/>
    <w:multiLevelType w:val="hybridMultilevel"/>
    <w:tmpl w:val="17D8F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A6F4F"/>
    <w:multiLevelType w:val="hybridMultilevel"/>
    <w:tmpl w:val="1554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855B8"/>
    <w:multiLevelType w:val="hybridMultilevel"/>
    <w:tmpl w:val="61522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046415"/>
    <w:multiLevelType w:val="hybridMultilevel"/>
    <w:tmpl w:val="04090027"/>
    <w:lvl w:ilvl="0" w:tplc="356AB1D2">
      <w:start w:val="1"/>
      <w:numFmt w:val="upperRoman"/>
      <w:lvlText w:val="%1."/>
      <w:lvlJc w:val="left"/>
      <w:pPr>
        <w:ind w:left="0" w:firstLine="0"/>
      </w:pPr>
    </w:lvl>
    <w:lvl w:ilvl="1" w:tplc="6EDC74BE">
      <w:start w:val="1"/>
      <w:numFmt w:val="upperLetter"/>
      <w:lvlText w:val="%2."/>
      <w:lvlJc w:val="left"/>
      <w:pPr>
        <w:ind w:left="720" w:firstLine="0"/>
      </w:pPr>
    </w:lvl>
    <w:lvl w:ilvl="2" w:tplc="F6804F40">
      <w:start w:val="1"/>
      <w:numFmt w:val="decimal"/>
      <w:lvlText w:val="%3."/>
      <w:lvlJc w:val="left"/>
      <w:pPr>
        <w:ind w:left="1440" w:firstLine="0"/>
      </w:pPr>
    </w:lvl>
    <w:lvl w:ilvl="3" w:tplc="BB32EBD0">
      <w:start w:val="1"/>
      <w:numFmt w:val="lowerLetter"/>
      <w:lvlText w:val="%4)"/>
      <w:lvlJc w:val="left"/>
      <w:pPr>
        <w:ind w:left="2160" w:firstLine="0"/>
      </w:pPr>
    </w:lvl>
    <w:lvl w:ilvl="4" w:tplc="10000E96">
      <w:start w:val="1"/>
      <w:numFmt w:val="decimal"/>
      <w:lvlText w:val="(%5)"/>
      <w:lvlJc w:val="left"/>
      <w:pPr>
        <w:ind w:left="2880" w:firstLine="0"/>
      </w:pPr>
    </w:lvl>
    <w:lvl w:ilvl="5" w:tplc="0EB2FD5C">
      <w:start w:val="1"/>
      <w:numFmt w:val="lowerLetter"/>
      <w:lvlText w:val="(%6)"/>
      <w:lvlJc w:val="left"/>
      <w:pPr>
        <w:ind w:left="3600" w:firstLine="0"/>
      </w:pPr>
    </w:lvl>
    <w:lvl w:ilvl="6" w:tplc="55BEB810">
      <w:start w:val="1"/>
      <w:numFmt w:val="lowerRoman"/>
      <w:lvlText w:val="(%7)"/>
      <w:lvlJc w:val="left"/>
      <w:pPr>
        <w:ind w:left="4320" w:firstLine="0"/>
      </w:pPr>
    </w:lvl>
    <w:lvl w:ilvl="7" w:tplc="CE0AEF40">
      <w:start w:val="1"/>
      <w:numFmt w:val="lowerLetter"/>
      <w:lvlText w:val="(%8)"/>
      <w:lvlJc w:val="left"/>
      <w:pPr>
        <w:ind w:left="5040" w:firstLine="0"/>
      </w:pPr>
    </w:lvl>
    <w:lvl w:ilvl="8" w:tplc="336E5210">
      <w:start w:val="1"/>
      <w:numFmt w:val="lowerRoman"/>
      <w:lvlText w:val="(%9)"/>
      <w:lvlJc w:val="left"/>
      <w:pPr>
        <w:ind w:left="5760" w:firstLine="0"/>
      </w:pPr>
    </w:lvl>
  </w:abstractNum>
  <w:abstractNum w:abstractNumId="32" w15:restartNumberingAfterBreak="0">
    <w:nsid w:val="76EB5E13"/>
    <w:multiLevelType w:val="hybridMultilevel"/>
    <w:tmpl w:val="FDF64C78"/>
    <w:lvl w:ilvl="0" w:tplc="4EC2E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7A3B40"/>
    <w:multiLevelType w:val="hybridMultilevel"/>
    <w:tmpl w:val="AFC80434"/>
    <w:lvl w:ilvl="0" w:tplc="B094A828">
      <w:start w:val="1"/>
      <w:numFmt w:val="decimal"/>
      <w:lvlText w:val="%1."/>
      <w:lvlJc w:val="left"/>
      <w:pPr>
        <w:tabs>
          <w:tab w:val="num" w:pos="360"/>
        </w:tabs>
        <w:ind w:left="360" w:hanging="360"/>
      </w:pPr>
      <w:rPr>
        <w:rFonts w:hint="default"/>
      </w:rPr>
    </w:lvl>
    <w:lvl w:ilvl="1" w:tplc="81F6403C">
      <w:start w:val="1"/>
      <w:numFmt w:val="upperLetter"/>
      <w:lvlText w:val="%2."/>
      <w:lvlJc w:val="left"/>
      <w:pPr>
        <w:tabs>
          <w:tab w:val="num" w:pos="720"/>
        </w:tabs>
        <w:ind w:left="720" w:hanging="360"/>
      </w:pPr>
      <w:rPr>
        <w:rFonts w:hint="default"/>
      </w:rPr>
    </w:lvl>
    <w:lvl w:ilvl="2" w:tplc="AA7031D8">
      <w:start w:val="1"/>
      <w:numFmt w:val="decimal"/>
      <w:lvlText w:val="%3."/>
      <w:lvlJc w:val="left"/>
      <w:pPr>
        <w:tabs>
          <w:tab w:val="num" w:pos="1080"/>
        </w:tabs>
        <w:ind w:left="1080" w:hanging="360"/>
      </w:pPr>
      <w:rPr>
        <w:rFonts w:hint="default"/>
      </w:rPr>
    </w:lvl>
    <w:lvl w:ilvl="3" w:tplc="AFEA37DE">
      <w:start w:val="1"/>
      <w:numFmt w:val="lowerLetter"/>
      <w:lvlText w:val="%4."/>
      <w:lvlJc w:val="left"/>
      <w:pPr>
        <w:tabs>
          <w:tab w:val="num" w:pos="1440"/>
        </w:tabs>
        <w:ind w:left="1440" w:hanging="360"/>
      </w:pPr>
      <w:rPr>
        <w:rFonts w:hint="default"/>
      </w:rPr>
    </w:lvl>
    <w:lvl w:ilvl="4" w:tplc="C9F41C34">
      <w:start w:val="1"/>
      <w:numFmt w:val="decimal"/>
      <w:lvlText w:val="(%5)"/>
      <w:lvlJc w:val="left"/>
      <w:pPr>
        <w:tabs>
          <w:tab w:val="num" w:pos="1800"/>
        </w:tabs>
        <w:ind w:left="1800" w:hanging="360"/>
      </w:pPr>
      <w:rPr>
        <w:rFonts w:hint="default"/>
      </w:rPr>
    </w:lvl>
    <w:lvl w:ilvl="5" w:tplc="5EE04AAE">
      <w:start w:val="1"/>
      <w:numFmt w:val="lowerLetter"/>
      <w:lvlText w:val="(%6)"/>
      <w:lvlJc w:val="left"/>
      <w:pPr>
        <w:tabs>
          <w:tab w:val="num" w:pos="2160"/>
        </w:tabs>
        <w:ind w:left="2160" w:hanging="360"/>
      </w:pPr>
      <w:rPr>
        <w:rFonts w:hint="default"/>
      </w:rPr>
    </w:lvl>
    <w:lvl w:ilvl="6" w:tplc="4AD8D8B6">
      <w:start w:val="1"/>
      <w:numFmt w:val="lowerRoman"/>
      <w:lvlText w:val="(%7)"/>
      <w:lvlJc w:val="left"/>
      <w:pPr>
        <w:tabs>
          <w:tab w:val="num" w:pos="2520"/>
        </w:tabs>
        <w:ind w:left="2520" w:hanging="360"/>
      </w:pPr>
      <w:rPr>
        <w:rFonts w:hint="default"/>
      </w:rPr>
    </w:lvl>
    <w:lvl w:ilvl="7" w:tplc="609EE7A4">
      <w:start w:val="1"/>
      <w:numFmt w:val="lowerLetter"/>
      <w:lvlText w:val="(%8)"/>
      <w:lvlJc w:val="left"/>
      <w:pPr>
        <w:tabs>
          <w:tab w:val="num" w:pos="2880"/>
        </w:tabs>
        <w:ind w:left="2880" w:hanging="360"/>
      </w:pPr>
      <w:rPr>
        <w:rFonts w:hint="default"/>
      </w:rPr>
    </w:lvl>
    <w:lvl w:ilvl="8" w:tplc="26F85B44">
      <w:start w:val="1"/>
      <w:numFmt w:val="lowerRoman"/>
      <w:lvlText w:val="(%9)"/>
      <w:lvlJc w:val="left"/>
      <w:pPr>
        <w:tabs>
          <w:tab w:val="num" w:pos="3240"/>
        </w:tabs>
        <w:ind w:left="3240" w:hanging="360"/>
      </w:pPr>
      <w:rPr>
        <w:rFonts w:hint="default"/>
      </w:rPr>
    </w:lvl>
  </w:abstractNum>
  <w:abstractNum w:abstractNumId="34" w15:restartNumberingAfterBreak="0">
    <w:nsid w:val="7BD560B8"/>
    <w:multiLevelType w:val="hybridMultilevel"/>
    <w:tmpl w:val="58A2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65236"/>
    <w:multiLevelType w:val="hybridMultilevel"/>
    <w:tmpl w:val="4B4029FC"/>
    <w:lvl w:ilvl="0" w:tplc="F3A499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372E0"/>
    <w:multiLevelType w:val="hybridMultilevel"/>
    <w:tmpl w:val="B3EA9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7"/>
  </w:num>
  <w:num w:numId="3">
    <w:abstractNumId w:val="20"/>
  </w:num>
  <w:num w:numId="4">
    <w:abstractNumId w:val="18"/>
  </w:num>
  <w:num w:numId="5">
    <w:abstractNumId w:val="13"/>
  </w:num>
  <w:num w:numId="6">
    <w:abstractNumId w:val="23"/>
  </w:num>
  <w:num w:numId="7">
    <w:abstractNumId w:val="31"/>
  </w:num>
  <w:num w:numId="8">
    <w:abstractNumId w:val="3"/>
  </w:num>
  <w:num w:numId="9">
    <w:abstractNumId w:val="3"/>
    <w:lvlOverride w:ilvl="0">
      <w:lvl w:ilvl="0" w:tplc="F9ACDC8C">
        <w:start w:val="1"/>
        <w:numFmt w:val="upperRoman"/>
        <w:lvlText w:val="%1."/>
        <w:lvlJc w:val="left"/>
        <w:pPr>
          <w:ind w:left="0" w:firstLine="0"/>
        </w:pPr>
        <w:rPr>
          <w:rFonts w:hint="default"/>
        </w:rPr>
      </w:lvl>
    </w:lvlOverride>
    <w:lvlOverride w:ilvl="1">
      <w:lvl w:ilvl="1" w:tplc="65D6288E">
        <w:start w:val="1"/>
        <w:numFmt w:val="upperLetter"/>
        <w:lvlText w:val="%2."/>
        <w:lvlJc w:val="left"/>
        <w:pPr>
          <w:ind w:left="720" w:firstLine="0"/>
        </w:pPr>
        <w:rPr>
          <w:rFonts w:hint="default"/>
        </w:rPr>
      </w:lvl>
    </w:lvlOverride>
    <w:lvlOverride w:ilvl="2">
      <w:lvl w:ilvl="2" w:tplc="15747AD0">
        <w:start w:val="1"/>
        <w:numFmt w:val="decimal"/>
        <w:lvlText w:val="%3."/>
        <w:lvlJc w:val="left"/>
        <w:pPr>
          <w:ind w:left="1440" w:firstLine="0"/>
        </w:pPr>
        <w:rPr>
          <w:rFonts w:hint="default"/>
        </w:rPr>
      </w:lvl>
    </w:lvlOverride>
    <w:lvlOverride w:ilvl="3">
      <w:lvl w:ilvl="3" w:tplc="FCDC3B7C">
        <w:start w:val="1"/>
        <w:numFmt w:val="lowerLetter"/>
        <w:lvlText w:val="%4."/>
        <w:lvlJc w:val="left"/>
        <w:pPr>
          <w:ind w:left="2160" w:firstLine="0"/>
        </w:pPr>
        <w:rPr>
          <w:rFonts w:hint="default"/>
        </w:rPr>
      </w:lvl>
    </w:lvlOverride>
    <w:lvlOverride w:ilvl="4">
      <w:lvl w:ilvl="4" w:tplc="5E9E5BEA">
        <w:start w:val="1"/>
        <w:numFmt w:val="decimal"/>
        <w:lvlText w:val="(%5)"/>
        <w:lvlJc w:val="left"/>
        <w:pPr>
          <w:ind w:left="2880" w:firstLine="0"/>
        </w:pPr>
        <w:rPr>
          <w:rFonts w:hint="default"/>
        </w:rPr>
      </w:lvl>
    </w:lvlOverride>
    <w:lvlOverride w:ilvl="5">
      <w:lvl w:ilvl="5" w:tplc="A7A27E96">
        <w:start w:val="1"/>
        <w:numFmt w:val="lowerLetter"/>
        <w:lvlText w:val="(%6)"/>
        <w:lvlJc w:val="left"/>
        <w:pPr>
          <w:ind w:left="3600" w:firstLine="0"/>
        </w:pPr>
        <w:rPr>
          <w:rFonts w:hint="default"/>
        </w:rPr>
      </w:lvl>
    </w:lvlOverride>
    <w:lvlOverride w:ilvl="6">
      <w:lvl w:ilvl="6" w:tplc="BBDA260C">
        <w:start w:val="1"/>
        <w:numFmt w:val="lowerRoman"/>
        <w:lvlText w:val="(%7)"/>
        <w:lvlJc w:val="left"/>
        <w:pPr>
          <w:ind w:left="4320" w:firstLine="0"/>
        </w:pPr>
        <w:rPr>
          <w:rFonts w:hint="default"/>
        </w:rPr>
      </w:lvl>
    </w:lvlOverride>
    <w:lvlOverride w:ilvl="7">
      <w:lvl w:ilvl="7" w:tplc="F5B013C2">
        <w:start w:val="1"/>
        <w:numFmt w:val="lowerLetter"/>
        <w:lvlText w:val="(%8)"/>
        <w:lvlJc w:val="left"/>
        <w:pPr>
          <w:ind w:left="5040" w:firstLine="0"/>
        </w:pPr>
        <w:rPr>
          <w:rFonts w:hint="default"/>
        </w:rPr>
      </w:lvl>
    </w:lvlOverride>
    <w:lvlOverride w:ilvl="8">
      <w:lvl w:ilvl="8" w:tplc="77A6B746">
        <w:start w:val="1"/>
        <w:numFmt w:val="lowerRoman"/>
        <w:lvlText w:val="(%9)"/>
        <w:lvlJc w:val="left"/>
        <w:pPr>
          <w:ind w:left="5760" w:firstLine="0"/>
        </w:pPr>
        <w:rPr>
          <w:rFonts w:hint="default"/>
        </w:rPr>
      </w:lvl>
    </w:lvlOverride>
  </w:num>
  <w:num w:numId="10">
    <w:abstractNumId w:val="6"/>
  </w:num>
  <w:num w:numId="11">
    <w:abstractNumId w:val="10"/>
  </w:num>
  <w:num w:numId="12">
    <w:abstractNumId w:val="21"/>
  </w:num>
  <w:num w:numId="13">
    <w:abstractNumId w:val="33"/>
  </w:num>
  <w:num w:numId="14">
    <w:abstractNumId w:val="16"/>
  </w:num>
  <w:num w:numId="15">
    <w:abstractNumId w:val="5"/>
  </w:num>
  <w:num w:numId="16">
    <w:abstractNumId w:val="19"/>
  </w:num>
  <w:num w:numId="17">
    <w:abstractNumId w:val="24"/>
  </w:num>
  <w:num w:numId="18">
    <w:abstractNumId w:val="30"/>
  </w:num>
  <w:num w:numId="19">
    <w:abstractNumId w:val="2"/>
  </w:num>
  <w:num w:numId="20">
    <w:abstractNumId w:val="17"/>
  </w:num>
  <w:num w:numId="21">
    <w:abstractNumId w:val="34"/>
  </w:num>
  <w:num w:numId="22">
    <w:abstractNumId w:val="12"/>
  </w:num>
  <w:num w:numId="23">
    <w:abstractNumId w:val="11"/>
  </w:num>
  <w:num w:numId="24">
    <w:abstractNumId w:val="14"/>
  </w:num>
  <w:num w:numId="25">
    <w:abstractNumId w:val="9"/>
  </w:num>
  <w:num w:numId="26">
    <w:abstractNumId w:val="25"/>
  </w:num>
  <w:num w:numId="27">
    <w:abstractNumId w:val="32"/>
  </w:num>
  <w:num w:numId="28">
    <w:abstractNumId w:val="1"/>
  </w:num>
  <w:num w:numId="29">
    <w:abstractNumId w:val="26"/>
  </w:num>
  <w:num w:numId="30">
    <w:abstractNumId w:val="7"/>
  </w:num>
  <w:num w:numId="31">
    <w:abstractNumId w:val="36"/>
  </w:num>
  <w:num w:numId="32">
    <w:abstractNumId w:val="15"/>
  </w:num>
  <w:num w:numId="33">
    <w:abstractNumId w:val="29"/>
  </w:num>
  <w:num w:numId="34">
    <w:abstractNumId w:val="22"/>
  </w:num>
  <w:num w:numId="35">
    <w:abstractNumId w:val="28"/>
  </w:num>
  <w:num w:numId="36">
    <w:abstractNumId w:val="4"/>
  </w:num>
  <w:num w:numId="37">
    <w:abstractNumId w:val="8"/>
  </w:num>
  <w:num w:numId="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4E"/>
    <w:rsid w:val="00003E38"/>
    <w:rsid w:val="000071DC"/>
    <w:rsid w:val="00026A7E"/>
    <w:rsid w:val="00037D03"/>
    <w:rsid w:val="00043025"/>
    <w:rsid w:val="000434F4"/>
    <w:rsid w:val="00044B99"/>
    <w:rsid w:val="000477BD"/>
    <w:rsid w:val="00056328"/>
    <w:rsid w:val="00057A99"/>
    <w:rsid w:val="00063D90"/>
    <w:rsid w:val="00064690"/>
    <w:rsid w:val="00067E69"/>
    <w:rsid w:val="0007446C"/>
    <w:rsid w:val="000746EF"/>
    <w:rsid w:val="00084195"/>
    <w:rsid w:val="00084E0E"/>
    <w:rsid w:val="00091EAE"/>
    <w:rsid w:val="000A093D"/>
    <w:rsid w:val="000A4C44"/>
    <w:rsid w:val="000B2A9E"/>
    <w:rsid w:val="000B63F0"/>
    <w:rsid w:val="000B65E4"/>
    <w:rsid w:val="000B7F90"/>
    <w:rsid w:val="000C22C9"/>
    <w:rsid w:val="000C4B2B"/>
    <w:rsid w:val="000C4EF0"/>
    <w:rsid w:val="000C6A13"/>
    <w:rsid w:val="000C787B"/>
    <w:rsid w:val="000D2D3F"/>
    <w:rsid w:val="000E5296"/>
    <w:rsid w:val="000F0033"/>
    <w:rsid w:val="001019BB"/>
    <w:rsid w:val="00110550"/>
    <w:rsid w:val="001108E1"/>
    <w:rsid w:val="001114DA"/>
    <w:rsid w:val="0011200E"/>
    <w:rsid w:val="00125A58"/>
    <w:rsid w:val="001278D4"/>
    <w:rsid w:val="0013227E"/>
    <w:rsid w:val="00135364"/>
    <w:rsid w:val="00144326"/>
    <w:rsid w:val="001445CC"/>
    <w:rsid w:val="00150F38"/>
    <w:rsid w:val="00152BD3"/>
    <w:rsid w:val="00152FA8"/>
    <w:rsid w:val="001535E5"/>
    <w:rsid w:val="001578F3"/>
    <w:rsid w:val="0016016A"/>
    <w:rsid w:val="00165895"/>
    <w:rsid w:val="00171191"/>
    <w:rsid w:val="00186E97"/>
    <w:rsid w:val="001A2E2D"/>
    <w:rsid w:val="001A61CD"/>
    <w:rsid w:val="001B23ED"/>
    <w:rsid w:val="001B3B61"/>
    <w:rsid w:val="001C2532"/>
    <w:rsid w:val="001C31B0"/>
    <w:rsid w:val="001C7265"/>
    <w:rsid w:val="001D0A96"/>
    <w:rsid w:val="001D2EE1"/>
    <w:rsid w:val="001D47DF"/>
    <w:rsid w:val="001D6BE1"/>
    <w:rsid w:val="001E58B2"/>
    <w:rsid w:val="001F1949"/>
    <w:rsid w:val="001F506A"/>
    <w:rsid w:val="00200051"/>
    <w:rsid w:val="00201927"/>
    <w:rsid w:val="0021239C"/>
    <w:rsid w:val="00222BE2"/>
    <w:rsid w:val="002372B1"/>
    <w:rsid w:val="00242658"/>
    <w:rsid w:val="00244A5B"/>
    <w:rsid w:val="00245934"/>
    <w:rsid w:val="00250175"/>
    <w:rsid w:val="00250F24"/>
    <w:rsid w:val="0025118B"/>
    <w:rsid w:val="00252E9D"/>
    <w:rsid w:val="00253C9E"/>
    <w:rsid w:val="00256FDC"/>
    <w:rsid w:val="002622F1"/>
    <w:rsid w:val="00265C36"/>
    <w:rsid w:val="0027666C"/>
    <w:rsid w:val="00282200"/>
    <w:rsid w:val="00290BB8"/>
    <w:rsid w:val="0029103F"/>
    <w:rsid w:val="002912D9"/>
    <w:rsid w:val="00294F5D"/>
    <w:rsid w:val="00295537"/>
    <w:rsid w:val="00297326"/>
    <w:rsid w:val="002A03A6"/>
    <w:rsid w:val="002A46F9"/>
    <w:rsid w:val="002B24CB"/>
    <w:rsid w:val="002C17F4"/>
    <w:rsid w:val="002E096B"/>
    <w:rsid w:val="002E1112"/>
    <w:rsid w:val="002E4939"/>
    <w:rsid w:val="002E6D55"/>
    <w:rsid w:val="002F1C86"/>
    <w:rsid w:val="002F4578"/>
    <w:rsid w:val="0030405F"/>
    <w:rsid w:val="00304CC3"/>
    <w:rsid w:val="003117BD"/>
    <w:rsid w:val="00314456"/>
    <w:rsid w:val="00316B4E"/>
    <w:rsid w:val="0032211D"/>
    <w:rsid w:val="00323FB8"/>
    <w:rsid w:val="00325008"/>
    <w:rsid w:val="003270D3"/>
    <w:rsid w:val="003278D7"/>
    <w:rsid w:val="00334225"/>
    <w:rsid w:val="0034628C"/>
    <w:rsid w:val="00346A66"/>
    <w:rsid w:val="00350847"/>
    <w:rsid w:val="003639F2"/>
    <w:rsid w:val="0036435D"/>
    <w:rsid w:val="00366731"/>
    <w:rsid w:val="00370C29"/>
    <w:rsid w:val="003778C5"/>
    <w:rsid w:val="00377BF1"/>
    <w:rsid w:val="0038028A"/>
    <w:rsid w:val="00384EED"/>
    <w:rsid w:val="0039039F"/>
    <w:rsid w:val="00390A9A"/>
    <w:rsid w:val="00396306"/>
    <w:rsid w:val="00397B10"/>
    <w:rsid w:val="00397FBE"/>
    <w:rsid w:val="003A2A7B"/>
    <w:rsid w:val="003A4F37"/>
    <w:rsid w:val="003B142A"/>
    <w:rsid w:val="003B333B"/>
    <w:rsid w:val="003B4D81"/>
    <w:rsid w:val="003C5E07"/>
    <w:rsid w:val="003C69D9"/>
    <w:rsid w:val="003D768E"/>
    <w:rsid w:val="003E78CA"/>
    <w:rsid w:val="003F187E"/>
    <w:rsid w:val="003F2D4F"/>
    <w:rsid w:val="00400AB9"/>
    <w:rsid w:val="00404B8D"/>
    <w:rsid w:val="00405587"/>
    <w:rsid w:val="00422683"/>
    <w:rsid w:val="00430A57"/>
    <w:rsid w:val="0043669D"/>
    <w:rsid w:val="00443930"/>
    <w:rsid w:val="004441B5"/>
    <w:rsid w:val="0044432E"/>
    <w:rsid w:val="00446948"/>
    <w:rsid w:val="00467BF5"/>
    <w:rsid w:val="004705E3"/>
    <w:rsid w:val="00480017"/>
    <w:rsid w:val="00485015"/>
    <w:rsid w:val="004905A6"/>
    <w:rsid w:val="004932CD"/>
    <w:rsid w:val="00493CEB"/>
    <w:rsid w:val="00495D76"/>
    <w:rsid w:val="00496106"/>
    <w:rsid w:val="004B1AAE"/>
    <w:rsid w:val="004B2A43"/>
    <w:rsid w:val="004B2F8A"/>
    <w:rsid w:val="004C0710"/>
    <w:rsid w:val="004C0CDE"/>
    <w:rsid w:val="004C3659"/>
    <w:rsid w:val="004C442C"/>
    <w:rsid w:val="004C6B4C"/>
    <w:rsid w:val="004D377A"/>
    <w:rsid w:val="004D5137"/>
    <w:rsid w:val="004E47FC"/>
    <w:rsid w:val="004E538F"/>
    <w:rsid w:val="004E76FB"/>
    <w:rsid w:val="00500FFF"/>
    <w:rsid w:val="0050658E"/>
    <w:rsid w:val="0050737D"/>
    <w:rsid w:val="005163BE"/>
    <w:rsid w:val="00522FA3"/>
    <w:rsid w:val="005319A1"/>
    <w:rsid w:val="00531FF5"/>
    <w:rsid w:val="00532F5B"/>
    <w:rsid w:val="00537245"/>
    <w:rsid w:val="00542EB7"/>
    <w:rsid w:val="005464F0"/>
    <w:rsid w:val="00551365"/>
    <w:rsid w:val="00551CB3"/>
    <w:rsid w:val="0055532C"/>
    <w:rsid w:val="005601A1"/>
    <w:rsid w:val="00562755"/>
    <w:rsid w:val="00571D20"/>
    <w:rsid w:val="00586A6C"/>
    <w:rsid w:val="00586E9E"/>
    <w:rsid w:val="0059021A"/>
    <w:rsid w:val="005A2103"/>
    <w:rsid w:val="005A4354"/>
    <w:rsid w:val="005B02BE"/>
    <w:rsid w:val="005B25D3"/>
    <w:rsid w:val="005C52FB"/>
    <w:rsid w:val="005D007E"/>
    <w:rsid w:val="005D475C"/>
    <w:rsid w:val="005D4960"/>
    <w:rsid w:val="005D6D5B"/>
    <w:rsid w:val="005F338D"/>
    <w:rsid w:val="005F54B0"/>
    <w:rsid w:val="005F5EF4"/>
    <w:rsid w:val="0060415B"/>
    <w:rsid w:val="006076D6"/>
    <w:rsid w:val="00620FB7"/>
    <w:rsid w:val="006211BA"/>
    <w:rsid w:val="0062620C"/>
    <w:rsid w:val="00632A3E"/>
    <w:rsid w:val="00634D35"/>
    <w:rsid w:val="0064556B"/>
    <w:rsid w:val="00674B1C"/>
    <w:rsid w:val="00675AF9"/>
    <w:rsid w:val="00677450"/>
    <w:rsid w:val="00687B56"/>
    <w:rsid w:val="006A0832"/>
    <w:rsid w:val="006A5E41"/>
    <w:rsid w:val="006B28A9"/>
    <w:rsid w:val="006B3894"/>
    <w:rsid w:val="006B609E"/>
    <w:rsid w:val="006D1195"/>
    <w:rsid w:val="006D67F5"/>
    <w:rsid w:val="006D731C"/>
    <w:rsid w:val="006E1DFD"/>
    <w:rsid w:val="006E5976"/>
    <w:rsid w:val="006E7C83"/>
    <w:rsid w:val="006F1917"/>
    <w:rsid w:val="006F44B2"/>
    <w:rsid w:val="006F6B05"/>
    <w:rsid w:val="007057C5"/>
    <w:rsid w:val="00710865"/>
    <w:rsid w:val="007279ED"/>
    <w:rsid w:val="00730E57"/>
    <w:rsid w:val="0074062C"/>
    <w:rsid w:val="00740DBF"/>
    <w:rsid w:val="007441DA"/>
    <w:rsid w:val="00756EF6"/>
    <w:rsid w:val="00762107"/>
    <w:rsid w:val="00774218"/>
    <w:rsid w:val="007841E3"/>
    <w:rsid w:val="0079288D"/>
    <w:rsid w:val="007A08B1"/>
    <w:rsid w:val="007A3CBD"/>
    <w:rsid w:val="007A4181"/>
    <w:rsid w:val="007A4295"/>
    <w:rsid w:val="007A43FF"/>
    <w:rsid w:val="007A5826"/>
    <w:rsid w:val="007B44E1"/>
    <w:rsid w:val="007B4F50"/>
    <w:rsid w:val="007B5879"/>
    <w:rsid w:val="007C14B4"/>
    <w:rsid w:val="007D33F5"/>
    <w:rsid w:val="007D7160"/>
    <w:rsid w:val="007D7FCA"/>
    <w:rsid w:val="007E17B0"/>
    <w:rsid w:val="007E381F"/>
    <w:rsid w:val="007F00F2"/>
    <w:rsid w:val="007F7CB1"/>
    <w:rsid w:val="007F7F4A"/>
    <w:rsid w:val="00800651"/>
    <w:rsid w:val="00803DF9"/>
    <w:rsid w:val="008158A1"/>
    <w:rsid w:val="008211D9"/>
    <w:rsid w:val="0082728A"/>
    <w:rsid w:val="00832C2D"/>
    <w:rsid w:val="008340BE"/>
    <w:rsid w:val="00834E35"/>
    <w:rsid w:val="00837526"/>
    <w:rsid w:val="00864E7D"/>
    <w:rsid w:val="00875959"/>
    <w:rsid w:val="00877526"/>
    <w:rsid w:val="0088032F"/>
    <w:rsid w:val="0088082C"/>
    <w:rsid w:val="00880B39"/>
    <w:rsid w:val="008920B9"/>
    <w:rsid w:val="008940E0"/>
    <w:rsid w:val="0089482C"/>
    <w:rsid w:val="00895459"/>
    <w:rsid w:val="008A48A3"/>
    <w:rsid w:val="008A5FD9"/>
    <w:rsid w:val="008A7C96"/>
    <w:rsid w:val="008C2388"/>
    <w:rsid w:val="008D06E0"/>
    <w:rsid w:val="008D41EE"/>
    <w:rsid w:val="008E0DF9"/>
    <w:rsid w:val="008E3778"/>
    <w:rsid w:val="008E4D53"/>
    <w:rsid w:val="008F1059"/>
    <w:rsid w:val="008F1D86"/>
    <w:rsid w:val="008F2FCA"/>
    <w:rsid w:val="008F43B4"/>
    <w:rsid w:val="0090172B"/>
    <w:rsid w:val="0091108D"/>
    <w:rsid w:val="00913037"/>
    <w:rsid w:val="00913E82"/>
    <w:rsid w:val="00920CF5"/>
    <w:rsid w:val="00920E58"/>
    <w:rsid w:val="00921909"/>
    <w:rsid w:val="00923667"/>
    <w:rsid w:val="00931624"/>
    <w:rsid w:val="0093317A"/>
    <w:rsid w:val="00935257"/>
    <w:rsid w:val="00954805"/>
    <w:rsid w:val="00955712"/>
    <w:rsid w:val="0095613C"/>
    <w:rsid w:val="009568D2"/>
    <w:rsid w:val="00994F25"/>
    <w:rsid w:val="00996B85"/>
    <w:rsid w:val="009A0FA7"/>
    <w:rsid w:val="009A1D03"/>
    <w:rsid w:val="009A3A31"/>
    <w:rsid w:val="009A4373"/>
    <w:rsid w:val="009B0047"/>
    <w:rsid w:val="009B1FF8"/>
    <w:rsid w:val="009B38A5"/>
    <w:rsid w:val="009B54D4"/>
    <w:rsid w:val="009C2F77"/>
    <w:rsid w:val="009C3EC4"/>
    <w:rsid w:val="009C52E0"/>
    <w:rsid w:val="009C573E"/>
    <w:rsid w:val="009C74A5"/>
    <w:rsid w:val="009D79AC"/>
    <w:rsid w:val="009E07F6"/>
    <w:rsid w:val="009E459C"/>
    <w:rsid w:val="009F093E"/>
    <w:rsid w:val="009F67F9"/>
    <w:rsid w:val="009F7E66"/>
    <w:rsid w:val="00A01DD5"/>
    <w:rsid w:val="00A04245"/>
    <w:rsid w:val="00A05FD9"/>
    <w:rsid w:val="00A155DD"/>
    <w:rsid w:val="00A2583D"/>
    <w:rsid w:val="00A310CF"/>
    <w:rsid w:val="00A324E1"/>
    <w:rsid w:val="00A448A0"/>
    <w:rsid w:val="00A46565"/>
    <w:rsid w:val="00A469E7"/>
    <w:rsid w:val="00A530D6"/>
    <w:rsid w:val="00A55239"/>
    <w:rsid w:val="00A73F78"/>
    <w:rsid w:val="00A8073F"/>
    <w:rsid w:val="00A8565F"/>
    <w:rsid w:val="00A85FB5"/>
    <w:rsid w:val="00A87E8E"/>
    <w:rsid w:val="00A90856"/>
    <w:rsid w:val="00A924B8"/>
    <w:rsid w:val="00AB0E43"/>
    <w:rsid w:val="00AB18C5"/>
    <w:rsid w:val="00AB48FE"/>
    <w:rsid w:val="00AD55E1"/>
    <w:rsid w:val="00AD5AEA"/>
    <w:rsid w:val="00AE1808"/>
    <w:rsid w:val="00AE31AC"/>
    <w:rsid w:val="00AE42B7"/>
    <w:rsid w:val="00AF2097"/>
    <w:rsid w:val="00AF23B1"/>
    <w:rsid w:val="00B02673"/>
    <w:rsid w:val="00B02B3F"/>
    <w:rsid w:val="00B0489B"/>
    <w:rsid w:val="00B136F6"/>
    <w:rsid w:val="00B1563A"/>
    <w:rsid w:val="00B16952"/>
    <w:rsid w:val="00B24259"/>
    <w:rsid w:val="00B27642"/>
    <w:rsid w:val="00B300EF"/>
    <w:rsid w:val="00B321AD"/>
    <w:rsid w:val="00B35425"/>
    <w:rsid w:val="00B35D60"/>
    <w:rsid w:val="00B374A1"/>
    <w:rsid w:val="00B42275"/>
    <w:rsid w:val="00B43FEE"/>
    <w:rsid w:val="00B54024"/>
    <w:rsid w:val="00B542B0"/>
    <w:rsid w:val="00B55828"/>
    <w:rsid w:val="00B56A97"/>
    <w:rsid w:val="00B608F7"/>
    <w:rsid w:val="00B641D1"/>
    <w:rsid w:val="00B73A6B"/>
    <w:rsid w:val="00B821D7"/>
    <w:rsid w:val="00B83A67"/>
    <w:rsid w:val="00B85CE5"/>
    <w:rsid w:val="00B92A63"/>
    <w:rsid w:val="00B94848"/>
    <w:rsid w:val="00BA2312"/>
    <w:rsid w:val="00BA2AB1"/>
    <w:rsid w:val="00BA43AB"/>
    <w:rsid w:val="00BA5954"/>
    <w:rsid w:val="00BA79C5"/>
    <w:rsid w:val="00BB14E5"/>
    <w:rsid w:val="00BB3ED8"/>
    <w:rsid w:val="00BB4BA3"/>
    <w:rsid w:val="00BB674F"/>
    <w:rsid w:val="00BC027C"/>
    <w:rsid w:val="00BC4ACD"/>
    <w:rsid w:val="00BC4C63"/>
    <w:rsid w:val="00BC551C"/>
    <w:rsid w:val="00BC5FD3"/>
    <w:rsid w:val="00BC61BB"/>
    <w:rsid w:val="00BC7745"/>
    <w:rsid w:val="00BD34E5"/>
    <w:rsid w:val="00BD5EA4"/>
    <w:rsid w:val="00BD6C48"/>
    <w:rsid w:val="00C02BAD"/>
    <w:rsid w:val="00C044B7"/>
    <w:rsid w:val="00C11EC4"/>
    <w:rsid w:val="00C1282F"/>
    <w:rsid w:val="00C17917"/>
    <w:rsid w:val="00C22EDD"/>
    <w:rsid w:val="00C25685"/>
    <w:rsid w:val="00C32C48"/>
    <w:rsid w:val="00C354BA"/>
    <w:rsid w:val="00C4024B"/>
    <w:rsid w:val="00C40A20"/>
    <w:rsid w:val="00C42786"/>
    <w:rsid w:val="00C5144C"/>
    <w:rsid w:val="00C51DAE"/>
    <w:rsid w:val="00C522BF"/>
    <w:rsid w:val="00C5236D"/>
    <w:rsid w:val="00C62D04"/>
    <w:rsid w:val="00C66066"/>
    <w:rsid w:val="00C70CB5"/>
    <w:rsid w:val="00C711F8"/>
    <w:rsid w:val="00C77C18"/>
    <w:rsid w:val="00C8339F"/>
    <w:rsid w:val="00C8424F"/>
    <w:rsid w:val="00C903B0"/>
    <w:rsid w:val="00C940B5"/>
    <w:rsid w:val="00C96F55"/>
    <w:rsid w:val="00CA08A2"/>
    <w:rsid w:val="00CA0DE3"/>
    <w:rsid w:val="00CA603A"/>
    <w:rsid w:val="00CB2394"/>
    <w:rsid w:val="00CB7FB1"/>
    <w:rsid w:val="00CC1CB9"/>
    <w:rsid w:val="00CC22BF"/>
    <w:rsid w:val="00CC2709"/>
    <w:rsid w:val="00CC584A"/>
    <w:rsid w:val="00CC5DCB"/>
    <w:rsid w:val="00CC74E6"/>
    <w:rsid w:val="00CD07E6"/>
    <w:rsid w:val="00CD6DB7"/>
    <w:rsid w:val="00CD6E8E"/>
    <w:rsid w:val="00CD743D"/>
    <w:rsid w:val="00CE4F16"/>
    <w:rsid w:val="00CE6ADC"/>
    <w:rsid w:val="00CF1556"/>
    <w:rsid w:val="00CF59F4"/>
    <w:rsid w:val="00CF6A11"/>
    <w:rsid w:val="00D0790F"/>
    <w:rsid w:val="00D1223D"/>
    <w:rsid w:val="00D1443A"/>
    <w:rsid w:val="00D25187"/>
    <w:rsid w:val="00D26D0D"/>
    <w:rsid w:val="00D32F29"/>
    <w:rsid w:val="00D33044"/>
    <w:rsid w:val="00D53AE5"/>
    <w:rsid w:val="00D62A0A"/>
    <w:rsid w:val="00D65BB9"/>
    <w:rsid w:val="00D664A2"/>
    <w:rsid w:val="00D70A8A"/>
    <w:rsid w:val="00D776F1"/>
    <w:rsid w:val="00D94058"/>
    <w:rsid w:val="00D94A26"/>
    <w:rsid w:val="00D958CB"/>
    <w:rsid w:val="00D9699E"/>
    <w:rsid w:val="00DA1986"/>
    <w:rsid w:val="00DA3A55"/>
    <w:rsid w:val="00DB3495"/>
    <w:rsid w:val="00DB4905"/>
    <w:rsid w:val="00DB62C9"/>
    <w:rsid w:val="00DC0573"/>
    <w:rsid w:val="00DC30BB"/>
    <w:rsid w:val="00DC5ED6"/>
    <w:rsid w:val="00DD00EB"/>
    <w:rsid w:val="00DD2313"/>
    <w:rsid w:val="00DD24C1"/>
    <w:rsid w:val="00DD2F3E"/>
    <w:rsid w:val="00DD6E7E"/>
    <w:rsid w:val="00DD71F9"/>
    <w:rsid w:val="00E016C8"/>
    <w:rsid w:val="00E02C73"/>
    <w:rsid w:val="00E04439"/>
    <w:rsid w:val="00E10064"/>
    <w:rsid w:val="00E12567"/>
    <w:rsid w:val="00E17CFC"/>
    <w:rsid w:val="00E21C76"/>
    <w:rsid w:val="00E32F66"/>
    <w:rsid w:val="00E4757E"/>
    <w:rsid w:val="00E51C45"/>
    <w:rsid w:val="00E6218D"/>
    <w:rsid w:val="00E67839"/>
    <w:rsid w:val="00E7778C"/>
    <w:rsid w:val="00E84BAA"/>
    <w:rsid w:val="00E93B28"/>
    <w:rsid w:val="00E952B1"/>
    <w:rsid w:val="00E96994"/>
    <w:rsid w:val="00EC711D"/>
    <w:rsid w:val="00EC7366"/>
    <w:rsid w:val="00ED4116"/>
    <w:rsid w:val="00EE27D7"/>
    <w:rsid w:val="00EF1A86"/>
    <w:rsid w:val="00EF60AE"/>
    <w:rsid w:val="00F1075A"/>
    <w:rsid w:val="00F11545"/>
    <w:rsid w:val="00F2398E"/>
    <w:rsid w:val="00F2766F"/>
    <w:rsid w:val="00F3137B"/>
    <w:rsid w:val="00F33767"/>
    <w:rsid w:val="00F34E3E"/>
    <w:rsid w:val="00F364CE"/>
    <w:rsid w:val="00F408A9"/>
    <w:rsid w:val="00F437E8"/>
    <w:rsid w:val="00F44CDD"/>
    <w:rsid w:val="00F516F0"/>
    <w:rsid w:val="00F610B0"/>
    <w:rsid w:val="00F769D8"/>
    <w:rsid w:val="00F77EA6"/>
    <w:rsid w:val="00F8048C"/>
    <w:rsid w:val="00F81E48"/>
    <w:rsid w:val="00F913F2"/>
    <w:rsid w:val="00FA0AB4"/>
    <w:rsid w:val="00FA15A0"/>
    <w:rsid w:val="00FA2A9B"/>
    <w:rsid w:val="00FA373F"/>
    <w:rsid w:val="00FA7119"/>
    <w:rsid w:val="00FC02FF"/>
    <w:rsid w:val="00FC0536"/>
    <w:rsid w:val="00FC5EB6"/>
    <w:rsid w:val="00FD1141"/>
    <w:rsid w:val="00FD15F9"/>
    <w:rsid w:val="00FD4714"/>
    <w:rsid w:val="00FD6A3B"/>
    <w:rsid w:val="00FD7EB5"/>
    <w:rsid w:val="00FF428F"/>
    <w:rsid w:val="00FF64F1"/>
    <w:rsid w:val="066F3D4C"/>
    <w:rsid w:val="2298EDA2"/>
    <w:rsid w:val="256A210C"/>
    <w:rsid w:val="25968716"/>
    <w:rsid w:val="27F32713"/>
    <w:rsid w:val="28CE27D8"/>
    <w:rsid w:val="29CF19FC"/>
    <w:rsid w:val="2D7D18B3"/>
    <w:rsid w:val="2DB8FAF0"/>
    <w:rsid w:val="349E449B"/>
    <w:rsid w:val="4A18D201"/>
    <w:rsid w:val="4B78C7E9"/>
    <w:rsid w:val="4DE7455A"/>
    <w:rsid w:val="504350A8"/>
    <w:rsid w:val="53443FB4"/>
    <w:rsid w:val="536AB171"/>
    <w:rsid w:val="53B5CF7E"/>
    <w:rsid w:val="583E2294"/>
    <w:rsid w:val="58C7ABCB"/>
    <w:rsid w:val="5B75C356"/>
    <w:rsid w:val="5D1193B7"/>
    <w:rsid w:val="5D94A26A"/>
    <w:rsid w:val="5EFE5B48"/>
    <w:rsid w:val="60CF0A29"/>
    <w:rsid w:val="6921CC16"/>
    <w:rsid w:val="6A61CF32"/>
    <w:rsid w:val="6ED0853D"/>
    <w:rsid w:val="72D5C33A"/>
    <w:rsid w:val="771F5F21"/>
    <w:rsid w:val="794504BE"/>
    <w:rsid w:val="7A9C3AA9"/>
    <w:rsid w:val="7AB46F15"/>
    <w:rsid w:val="7B5135F9"/>
    <w:rsid w:val="7DC9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CF22E"/>
  <w15:docId w15:val="{84EC74BE-A196-4B72-9CD2-9C015547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E7D"/>
    <w:pPr>
      <w:spacing w:after="120" w:line="240" w:lineRule="auto"/>
    </w:pPr>
    <w:rPr>
      <w:rFonts w:ascii="Calibri" w:eastAsia="Times New Roman" w:hAnsi="Calibri" w:cs="Times New Roman"/>
      <w:sz w:val="24"/>
      <w:szCs w:val="20"/>
    </w:rPr>
  </w:style>
  <w:style w:type="paragraph" w:styleId="Heading1">
    <w:name w:val="heading 1"/>
    <w:basedOn w:val="Normal"/>
    <w:next w:val="Heading2"/>
    <w:link w:val="Heading1Char"/>
    <w:qFormat/>
    <w:rsid w:val="006211BA"/>
    <w:pPr>
      <w:jc w:val="center"/>
      <w:outlineLvl w:val="0"/>
    </w:pPr>
    <w:rPr>
      <w:b/>
    </w:rPr>
  </w:style>
  <w:style w:type="paragraph" w:styleId="Heading2">
    <w:name w:val="heading 2"/>
    <w:basedOn w:val="Normal"/>
    <w:next w:val="BCDCParagraphText"/>
    <w:link w:val="Heading2Char"/>
    <w:qFormat/>
    <w:rsid w:val="00864E7D"/>
    <w:pPr>
      <w:keepNext/>
      <w:shd w:val="clear" w:color="auto" w:fill="194A7E"/>
      <w:tabs>
        <w:tab w:val="left" w:pos="360"/>
      </w:tabs>
      <w:spacing w:before="240"/>
      <w:jc w:val="center"/>
      <w:outlineLvl w:val="1"/>
    </w:pPr>
    <w:rPr>
      <w:b/>
      <w:color w:val="FFFFFF" w:themeColor="background1"/>
      <w:szCs w:val="24"/>
    </w:rPr>
  </w:style>
  <w:style w:type="paragraph" w:styleId="Heading3">
    <w:name w:val="heading 3"/>
    <w:basedOn w:val="Normal"/>
    <w:next w:val="Normal"/>
    <w:link w:val="Heading3Char"/>
    <w:uiPriority w:val="9"/>
    <w:unhideWhenUsed/>
    <w:qFormat/>
    <w:rsid w:val="00864E7D"/>
    <w:pPr>
      <w:keepNext/>
      <w:outlineLvl w:val="2"/>
    </w:pPr>
    <w:rPr>
      <w:b/>
      <w:szCs w:val="24"/>
    </w:rPr>
  </w:style>
  <w:style w:type="paragraph" w:styleId="Heading4">
    <w:name w:val="heading 4"/>
    <w:basedOn w:val="Normal"/>
    <w:next w:val="Normal"/>
    <w:link w:val="Heading4Char"/>
    <w:uiPriority w:val="9"/>
    <w:unhideWhenUsed/>
    <w:qFormat/>
    <w:rsid w:val="00864E7D"/>
    <w:pPr>
      <w:keepNext/>
      <w:ind w:left="446"/>
      <w:outlineLvl w:val="3"/>
    </w:pPr>
    <w:rPr>
      <w:i/>
    </w:rPr>
  </w:style>
  <w:style w:type="paragraph" w:styleId="Heading5">
    <w:name w:val="heading 5"/>
    <w:basedOn w:val="Heading4"/>
    <w:next w:val="Normal"/>
    <w:link w:val="Heading5Char"/>
    <w:uiPriority w:val="9"/>
    <w:unhideWhenUsed/>
    <w:qFormat/>
    <w:rsid w:val="00864E7D"/>
    <w:pPr>
      <w:ind w:left="994"/>
      <w:outlineLvl w:val="4"/>
    </w:pPr>
    <w:rPr>
      <w:bCs/>
    </w:rPr>
  </w:style>
  <w:style w:type="paragraph" w:styleId="Heading6">
    <w:name w:val="heading 6"/>
    <w:basedOn w:val="Heading4"/>
    <w:next w:val="Normal"/>
    <w:link w:val="Heading6Char"/>
    <w:uiPriority w:val="9"/>
    <w:unhideWhenUsed/>
    <w:qFormat/>
    <w:rsid w:val="00864E7D"/>
    <w:pPr>
      <w:ind w:left="1627"/>
      <w:outlineLvl w:val="5"/>
    </w:pPr>
  </w:style>
  <w:style w:type="paragraph" w:styleId="Heading7">
    <w:name w:val="heading 7"/>
    <w:basedOn w:val="Normal"/>
    <w:next w:val="Normal"/>
    <w:link w:val="Heading7Char"/>
    <w:uiPriority w:val="9"/>
    <w:unhideWhenUsed/>
    <w:qFormat/>
    <w:rsid w:val="00CC22BF"/>
    <w:pPr>
      <w:ind w:left="2160"/>
      <w:outlineLvl w:val="6"/>
    </w:pPr>
    <w:rPr>
      <w:bCs/>
      <w:i/>
      <w:iCs/>
    </w:rPr>
  </w:style>
  <w:style w:type="paragraph" w:styleId="Heading8">
    <w:name w:val="heading 8"/>
    <w:basedOn w:val="Normal"/>
    <w:next w:val="Normal"/>
    <w:link w:val="Heading8Char"/>
    <w:uiPriority w:val="9"/>
    <w:unhideWhenUsed/>
    <w:rsid w:val="006F1917"/>
    <w:pPr>
      <w:outlineLvl w:val="7"/>
    </w:pPr>
    <w:rPr>
      <w:b/>
    </w:rPr>
  </w:style>
  <w:style w:type="paragraph" w:styleId="Heading9">
    <w:name w:val="heading 9"/>
    <w:basedOn w:val="Normal"/>
    <w:next w:val="Normal"/>
    <w:link w:val="Heading9Char"/>
    <w:uiPriority w:val="9"/>
    <w:unhideWhenUsed/>
    <w:rsid w:val="006F1917"/>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1BA"/>
    <w:rPr>
      <w:rFonts w:ascii="Calibri" w:eastAsia="Times New Roman" w:hAnsi="Calibri" w:cs="Times New Roman"/>
      <w:b/>
      <w:sz w:val="24"/>
      <w:szCs w:val="20"/>
    </w:rPr>
  </w:style>
  <w:style w:type="character" w:customStyle="1" w:styleId="Heading2Char">
    <w:name w:val="Heading 2 Char"/>
    <w:basedOn w:val="DefaultParagraphFont"/>
    <w:link w:val="Heading2"/>
    <w:rsid w:val="00864E7D"/>
    <w:rPr>
      <w:rFonts w:ascii="Calibri" w:eastAsia="Times New Roman" w:hAnsi="Calibri" w:cs="Times New Roman"/>
      <w:b/>
      <w:color w:val="FFFFFF" w:themeColor="background1"/>
      <w:sz w:val="24"/>
      <w:szCs w:val="24"/>
      <w:shd w:val="clear" w:color="auto" w:fill="194A7E"/>
    </w:rPr>
  </w:style>
  <w:style w:type="paragraph" w:customStyle="1" w:styleId="BCDCDate">
    <w:name w:val="BCDC Date"/>
    <w:basedOn w:val="Normal"/>
    <w:next w:val="Normal"/>
    <w:rsid w:val="0011200E"/>
    <w:pPr>
      <w:spacing w:before="400" w:after="360"/>
    </w:pPr>
    <w:rPr>
      <w:szCs w:val="24"/>
    </w:rPr>
  </w:style>
  <w:style w:type="paragraph" w:customStyle="1" w:styleId="BCDCSingleSpaceParagraph">
    <w:name w:val="BCDC Single Space Paragraph"/>
    <w:basedOn w:val="Normal"/>
    <w:rsid w:val="004E76FB"/>
    <w:pPr>
      <w:tabs>
        <w:tab w:val="left" w:pos="720"/>
        <w:tab w:val="left" w:pos="1080"/>
      </w:tabs>
    </w:pPr>
    <w:rPr>
      <w:szCs w:val="24"/>
    </w:rPr>
  </w:style>
  <w:style w:type="paragraph" w:customStyle="1" w:styleId="BCDCParagraphText">
    <w:name w:val="BCDC Paragraph Text"/>
    <w:basedOn w:val="Normal"/>
    <w:qFormat/>
    <w:rsid w:val="00F913F2"/>
    <w:pPr>
      <w:spacing w:line="360" w:lineRule="auto"/>
      <w:ind w:firstLine="360"/>
    </w:pPr>
    <w:rPr>
      <w:szCs w:val="24"/>
    </w:rPr>
  </w:style>
  <w:style w:type="table" w:styleId="TableGrid">
    <w:name w:val="Table Grid"/>
    <w:basedOn w:val="TableNormal"/>
    <w:uiPriority w:val="39"/>
    <w:rsid w:val="0083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DCToFrom">
    <w:name w:val="BCDC To From"/>
    <w:basedOn w:val="Normal"/>
    <w:rsid w:val="0050658E"/>
    <w:pPr>
      <w:ind w:left="1440" w:right="-86" w:hanging="1440"/>
    </w:pPr>
    <w:rPr>
      <w:szCs w:val="24"/>
    </w:rPr>
  </w:style>
  <w:style w:type="paragraph" w:customStyle="1" w:styleId="SectionHeading">
    <w:name w:val="Section Heading"/>
    <w:basedOn w:val="Normal"/>
    <w:link w:val="SectionHeadingChar"/>
    <w:qFormat/>
    <w:rsid w:val="00837526"/>
    <w:pPr>
      <w:tabs>
        <w:tab w:val="left" w:pos="360"/>
      </w:tabs>
    </w:pPr>
    <w:rPr>
      <w:b/>
      <w:szCs w:val="24"/>
    </w:rPr>
  </w:style>
  <w:style w:type="paragraph" w:styleId="TableofFigures">
    <w:name w:val="table of figures"/>
    <w:basedOn w:val="Normal"/>
    <w:next w:val="Normal"/>
    <w:uiPriority w:val="99"/>
    <w:unhideWhenUsed/>
    <w:rsid w:val="009E459C"/>
    <w:pPr>
      <w:spacing w:after="0"/>
    </w:pPr>
  </w:style>
  <w:style w:type="paragraph" w:styleId="Header">
    <w:name w:val="header"/>
    <w:basedOn w:val="Normal"/>
    <w:link w:val="HeaderChar"/>
    <w:unhideWhenUsed/>
    <w:rsid w:val="00C354BA"/>
    <w:pPr>
      <w:tabs>
        <w:tab w:val="center" w:pos="4680"/>
        <w:tab w:val="right" w:pos="9360"/>
      </w:tabs>
    </w:pPr>
  </w:style>
  <w:style w:type="character" w:customStyle="1" w:styleId="SectionHeadingChar">
    <w:name w:val="Section Heading Char"/>
    <w:basedOn w:val="DefaultParagraphFont"/>
    <w:link w:val="SectionHeading"/>
    <w:rsid w:val="00837526"/>
    <w:rPr>
      <w:rFonts w:ascii="Calibri" w:eastAsia="Times New Roman" w:hAnsi="Calibri" w:cs="Times New Roman"/>
      <w:b/>
      <w:sz w:val="24"/>
      <w:szCs w:val="24"/>
    </w:rPr>
  </w:style>
  <w:style w:type="numbering" w:customStyle="1" w:styleId="BCDCMultilevelList">
    <w:name w:val="BCDC Multilevel List"/>
    <w:uiPriority w:val="99"/>
    <w:rsid w:val="00F913F2"/>
    <w:pPr>
      <w:numPr>
        <w:numId w:val="20"/>
      </w:numPr>
    </w:pPr>
  </w:style>
  <w:style w:type="character" w:customStyle="1" w:styleId="HeaderChar">
    <w:name w:val="Header Char"/>
    <w:basedOn w:val="DefaultParagraphFont"/>
    <w:link w:val="Header"/>
    <w:rsid w:val="00C354BA"/>
    <w:rPr>
      <w:rFonts w:ascii="Calibri" w:eastAsia="Times New Roman" w:hAnsi="Calibri" w:cs="Times New Roman"/>
      <w:sz w:val="24"/>
      <w:szCs w:val="20"/>
    </w:rPr>
  </w:style>
  <w:style w:type="paragraph" w:styleId="Footer">
    <w:name w:val="footer"/>
    <w:basedOn w:val="Normal"/>
    <w:link w:val="FooterChar"/>
    <w:uiPriority w:val="99"/>
    <w:unhideWhenUsed/>
    <w:rsid w:val="00C354BA"/>
    <w:pPr>
      <w:tabs>
        <w:tab w:val="center" w:pos="4680"/>
        <w:tab w:val="right" w:pos="9360"/>
      </w:tabs>
    </w:pPr>
  </w:style>
  <w:style w:type="character" w:customStyle="1" w:styleId="FooterChar">
    <w:name w:val="Footer Char"/>
    <w:basedOn w:val="DefaultParagraphFont"/>
    <w:link w:val="Footer"/>
    <w:uiPriority w:val="99"/>
    <w:rsid w:val="00C354BA"/>
    <w:rPr>
      <w:rFonts w:ascii="Calibri" w:eastAsia="Times New Roman" w:hAnsi="Calibri" w:cs="Times New Roman"/>
      <w:sz w:val="24"/>
      <w:szCs w:val="20"/>
    </w:rPr>
  </w:style>
  <w:style w:type="character" w:styleId="Hyperlink">
    <w:name w:val="Hyperlink"/>
    <w:basedOn w:val="DefaultParagraphFont"/>
    <w:unhideWhenUsed/>
    <w:rsid w:val="00C354BA"/>
    <w:rPr>
      <w:color w:val="0563C1" w:themeColor="hyperlink"/>
      <w:u w:val="single"/>
    </w:rPr>
  </w:style>
  <w:style w:type="character" w:customStyle="1" w:styleId="UnresolvedMention1">
    <w:name w:val="Unresolved Mention1"/>
    <w:basedOn w:val="DefaultParagraphFont"/>
    <w:uiPriority w:val="99"/>
    <w:semiHidden/>
    <w:unhideWhenUsed/>
    <w:rsid w:val="00C354BA"/>
    <w:rPr>
      <w:color w:val="605E5C"/>
      <w:shd w:val="clear" w:color="auto" w:fill="E1DFDD"/>
    </w:rPr>
  </w:style>
  <w:style w:type="character" w:customStyle="1" w:styleId="Heading3Char">
    <w:name w:val="Heading 3 Char"/>
    <w:basedOn w:val="DefaultParagraphFont"/>
    <w:link w:val="Heading3"/>
    <w:uiPriority w:val="9"/>
    <w:rsid w:val="00864E7D"/>
    <w:rPr>
      <w:rFonts w:ascii="Calibri" w:eastAsia="Times New Roman" w:hAnsi="Calibri" w:cs="Times New Roman"/>
      <w:b/>
      <w:sz w:val="24"/>
      <w:szCs w:val="24"/>
    </w:rPr>
  </w:style>
  <w:style w:type="character" w:styleId="PlaceholderText">
    <w:name w:val="Placeholder Text"/>
    <w:basedOn w:val="DefaultParagraphFont"/>
    <w:uiPriority w:val="99"/>
    <w:semiHidden/>
    <w:rsid w:val="00C62D04"/>
    <w:rPr>
      <w:color w:val="808080"/>
    </w:rPr>
  </w:style>
  <w:style w:type="character" w:customStyle="1" w:styleId="Heading4Char">
    <w:name w:val="Heading 4 Char"/>
    <w:basedOn w:val="DefaultParagraphFont"/>
    <w:link w:val="Heading4"/>
    <w:uiPriority w:val="9"/>
    <w:rsid w:val="00864E7D"/>
    <w:rPr>
      <w:rFonts w:ascii="Calibri" w:eastAsia="Times New Roman" w:hAnsi="Calibri" w:cs="Times New Roman"/>
      <w:i/>
      <w:sz w:val="24"/>
      <w:szCs w:val="20"/>
    </w:rPr>
  </w:style>
  <w:style w:type="character" w:customStyle="1" w:styleId="Heading5Char">
    <w:name w:val="Heading 5 Char"/>
    <w:basedOn w:val="DefaultParagraphFont"/>
    <w:link w:val="Heading5"/>
    <w:uiPriority w:val="9"/>
    <w:rsid w:val="00864E7D"/>
    <w:rPr>
      <w:rFonts w:ascii="Calibri" w:eastAsia="Times New Roman" w:hAnsi="Calibri" w:cs="Times New Roman"/>
      <w:bCs/>
      <w:i/>
      <w:sz w:val="24"/>
      <w:szCs w:val="20"/>
    </w:rPr>
  </w:style>
  <w:style w:type="character" w:customStyle="1" w:styleId="Heading6Char">
    <w:name w:val="Heading 6 Char"/>
    <w:basedOn w:val="DefaultParagraphFont"/>
    <w:link w:val="Heading6"/>
    <w:uiPriority w:val="9"/>
    <w:rsid w:val="00864E7D"/>
    <w:rPr>
      <w:rFonts w:ascii="Calibri" w:eastAsia="Times New Roman" w:hAnsi="Calibri" w:cs="Times New Roman"/>
      <w:i/>
      <w:sz w:val="24"/>
      <w:szCs w:val="20"/>
    </w:rPr>
  </w:style>
  <w:style w:type="character" w:customStyle="1" w:styleId="Heading7Char">
    <w:name w:val="Heading 7 Char"/>
    <w:basedOn w:val="DefaultParagraphFont"/>
    <w:link w:val="Heading7"/>
    <w:uiPriority w:val="9"/>
    <w:rsid w:val="00CC22BF"/>
    <w:rPr>
      <w:rFonts w:ascii="Calibri" w:eastAsia="Times New Roman" w:hAnsi="Calibri" w:cs="Times New Roman"/>
      <w:bCs/>
      <w:i/>
      <w:iCs/>
      <w:sz w:val="24"/>
      <w:szCs w:val="20"/>
    </w:rPr>
  </w:style>
  <w:style w:type="character" w:customStyle="1" w:styleId="Heading8Char">
    <w:name w:val="Heading 8 Char"/>
    <w:basedOn w:val="DefaultParagraphFont"/>
    <w:link w:val="Heading8"/>
    <w:uiPriority w:val="9"/>
    <w:rsid w:val="00C62D04"/>
    <w:rPr>
      <w:rFonts w:ascii="Calibri" w:eastAsia="Times New Roman" w:hAnsi="Calibri" w:cs="Times New Roman"/>
      <w:b/>
      <w:sz w:val="24"/>
      <w:szCs w:val="20"/>
    </w:rPr>
  </w:style>
  <w:style w:type="character" w:customStyle="1" w:styleId="Heading9Char">
    <w:name w:val="Heading 9 Char"/>
    <w:basedOn w:val="DefaultParagraphFont"/>
    <w:link w:val="Heading9"/>
    <w:uiPriority w:val="9"/>
    <w:rsid w:val="00C62D04"/>
    <w:rPr>
      <w:rFonts w:ascii="Calibri" w:eastAsia="Times New Roman" w:hAnsi="Calibri" w:cs="Times New Roman"/>
      <w:b/>
      <w:sz w:val="24"/>
      <w:szCs w:val="20"/>
    </w:rPr>
  </w:style>
  <w:style w:type="paragraph" w:styleId="ListParagraph">
    <w:name w:val="List Paragraph"/>
    <w:basedOn w:val="Normal"/>
    <w:uiPriority w:val="34"/>
    <w:qFormat/>
    <w:rsid w:val="00F913F2"/>
    <w:pPr>
      <w:ind w:left="720"/>
      <w:contextualSpacing/>
    </w:pPr>
  </w:style>
  <w:style w:type="character" w:customStyle="1" w:styleId="BCDCMultilevelListHeading">
    <w:name w:val="BCDC Multilevel List Heading"/>
    <w:basedOn w:val="DefaultParagraphFont"/>
    <w:uiPriority w:val="1"/>
    <w:qFormat/>
    <w:rsid w:val="00150F38"/>
    <w:rPr>
      <w:rFonts w:ascii="Calibri" w:hAnsi="Calibri"/>
      <w:b/>
      <w:sz w:val="24"/>
    </w:rPr>
  </w:style>
  <w:style w:type="paragraph" w:customStyle="1" w:styleId="BCDCNumberedList">
    <w:name w:val="BCDC Numbered List"/>
    <w:basedOn w:val="BCDCSingleSpaceParagraph"/>
    <w:qFormat/>
    <w:rsid w:val="007F00F2"/>
    <w:pPr>
      <w:numPr>
        <w:numId w:val="14"/>
      </w:numPr>
      <w:tabs>
        <w:tab w:val="clear" w:pos="720"/>
      </w:tabs>
    </w:pPr>
  </w:style>
  <w:style w:type="paragraph" w:customStyle="1" w:styleId="BCDCTableHeading">
    <w:name w:val="BCDC Table Heading"/>
    <w:basedOn w:val="Normal"/>
    <w:qFormat/>
    <w:rsid w:val="007F00F2"/>
    <w:rPr>
      <w:b/>
      <w:bCs/>
      <w:sz w:val="20"/>
    </w:rPr>
  </w:style>
  <w:style w:type="paragraph" w:customStyle="1" w:styleId="BCDCTableText">
    <w:name w:val="BCDC Table Text"/>
    <w:basedOn w:val="BCDCTableHeading"/>
    <w:qFormat/>
    <w:rsid w:val="00B94848"/>
    <w:pPr>
      <w:spacing w:before="40" w:after="40"/>
    </w:pPr>
    <w:rPr>
      <w:b w:val="0"/>
    </w:rPr>
  </w:style>
  <w:style w:type="paragraph" w:styleId="Caption">
    <w:name w:val="caption"/>
    <w:basedOn w:val="Normal"/>
    <w:next w:val="Normal"/>
    <w:uiPriority w:val="35"/>
    <w:unhideWhenUsed/>
    <w:qFormat/>
    <w:rsid w:val="000F0033"/>
    <w:pPr>
      <w:keepNext/>
      <w:spacing w:after="200"/>
    </w:pPr>
    <w:rPr>
      <w:i/>
      <w:iCs/>
      <w:color w:val="44546A" w:themeColor="text2"/>
      <w:sz w:val="18"/>
      <w:szCs w:val="18"/>
    </w:rPr>
  </w:style>
  <w:style w:type="paragraph" w:customStyle="1" w:styleId="BCDCSummaryParagraph">
    <w:name w:val="BCDC Summary Paragraph"/>
    <w:basedOn w:val="BCDCParagraphText"/>
    <w:rsid w:val="0021239C"/>
    <w:pPr>
      <w:ind w:firstLine="0"/>
    </w:pPr>
  </w:style>
  <w:style w:type="paragraph" w:styleId="TOCHeading">
    <w:name w:val="TOC Heading"/>
    <w:basedOn w:val="Heading2"/>
    <w:next w:val="Normal"/>
    <w:uiPriority w:val="39"/>
    <w:unhideWhenUsed/>
    <w:qFormat/>
    <w:rsid w:val="006B28A9"/>
    <w:pPr>
      <w:keepLines/>
      <w:spacing w:line="259" w:lineRule="auto"/>
      <w:outlineLvl w:val="9"/>
    </w:pPr>
    <w:rPr>
      <w:rFonts w:asciiTheme="minorHAnsi" w:eastAsiaTheme="majorEastAsia" w:hAnsiTheme="minorHAnsi" w:cstheme="minorHAnsi"/>
    </w:rPr>
  </w:style>
  <w:style w:type="paragraph" w:styleId="TOC1">
    <w:name w:val="toc 1"/>
    <w:basedOn w:val="Normal"/>
    <w:next w:val="Normal"/>
    <w:autoRedefine/>
    <w:uiPriority w:val="39"/>
    <w:unhideWhenUsed/>
    <w:rsid w:val="006211BA"/>
    <w:pPr>
      <w:tabs>
        <w:tab w:val="right" w:leader="dot" w:pos="9350"/>
      </w:tabs>
      <w:spacing w:after="60"/>
    </w:pPr>
    <w:rPr>
      <w:b/>
      <w:noProof/>
    </w:rPr>
  </w:style>
  <w:style w:type="paragraph" w:styleId="TOC2">
    <w:name w:val="toc 2"/>
    <w:basedOn w:val="Normal"/>
    <w:next w:val="Normal"/>
    <w:autoRedefine/>
    <w:uiPriority w:val="39"/>
    <w:unhideWhenUsed/>
    <w:rsid w:val="006B28A9"/>
    <w:pPr>
      <w:spacing w:after="40"/>
      <w:ind w:left="245"/>
    </w:pPr>
  </w:style>
  <w:style w:type="paragraph" w:styleId="TOC3">
    <w:name w:val="toc 3"/>
    <w:basedOn w:val="Normal"/>
    <w:next w:val="Normal"/>
    <w:autoRedefine/>
    <w:uiPriority w:val="39"/>
    <w:unhideWhenUsed/>
    <w:rsid w:val="006211BA"/>
    <w:pPr>
      <w:spacing w:after="40"/>
      <w:ind w:left="720"/>
    </w:pPr>
  </w:style>
  <w:style w:type="paragraph" w:customStyle="1" w:styleId="zLetterhead1BCDCAccessible">
    <w:name w:val="z_Letterhead1_BCDC_Accessible"/>
    <w:basedOn w:val="Normal"/>
    <w:link w:val="zLetterhead1BCDCAccessibleChar"/>
    <w:uiPriority w:val="1"/>
    <w:rsid w:val="00CF1556"/>
    <w:pPr>
      <w:widowControl w:val="0"/>
      <w:spacing w:before="66" w:after="0"/>
      <w:ind w:right="-20"/>
      <w:jc w:val="center"/>
    </w:pPr>
    <w:rPr>
      <w:rFonts w:ascii="HelveticaNeue" w:eastAsia="Arial" w:hAnsi="HelveticaNeue" w:cs="Arial"/>
      <w:color w:val="004685"/>
      <w:spacing w:val="4"/>
      <w:sz w:val="31"/>
      <w:szCs w:val="31"/>
    </w:rPr>
  </w:style>
  <w:style w:type="paragraph" w:customStyle="1" w:styleId="zLetterhead2BCDCAccessible">
    <w:name w:val="z_Letterhead2_BCDC_Accessible"/>
    <w:basedOn w:val="Normal"/>
    <w:link w:val="zLetterhead2BCDCAccessibleChar"/>
    <w:uiPriority w:val="1"/>
    <w:rsid w:val="00CF1556"/>
    <w:pPr>
      <w:widowControl w:val="0"/>
      <w:spacing w:before="80" w:after="0" w:line="193" w:lineRule="exact"/>
      <w:ind w:right="-14"/>
      <w:jc w:val="center"/>
    </w:pPr>
    <w:rPr>
      <w:rFonts w:ascii="HelveticaNeue" w:eastAsia="Arial" w:hAnsi="HelveticaNeue" w:cs="Arial"/>
      <w:color w:val="004685"/>
      <w:spacing w:val="4"/>
      <w:sz w:val="18"/>
      <w:szCs w:val="18"/>
    </w:rPr>
  </w:style>
  <w:style w:type="character" w:customStyle="1" w:styleId="zLetterhead1BCDCAccessibleChar">
    <w:name w:val="z_Letterhead1_BCDC_Accessible Char"/>
    <w:basedOn w:val="DefaultParagraphFont"/>
    <w:link w:val="zLetterhead1BCDCAccessible"/>
    <w:uiPriority w:val="1"/>
    <w:rsid w:val="00CF1556"/>
    <w:rPr>
      <w:rFonts w:ascii="HelveticaNeue" w:eastAsia="Arial" w:hAnsi="HelveticaNeue" w:cs="Arial"/>
      <w:color w:val="004685"/>
      <w:spacing w:val="4"/>
      <w:sz w:val="31"/>
      <w:szCs w:val="31"/>
    </w:rPr>
  </w:style>
  <w:style w:type="character" w:customStyle="1" w:styleId="zLetterhead2BCDCAccessibleChar">
    <w:name w:val="z_Letterhead2_BCDC_Accessible Char"/>
    <w:basedOn w:val="DefaultParagraphFont"/>
    <w:link w:val="zLetterhead2BCDCAccessible"/>
    <w:uiPriority w:val="1"/>
    <w:rsid w:val="00CF1556"/>
    <w:rPr>
      <w:rFonts w:ascii="HelveticaNeue" w:eastAsia="Arial" w:hAnsi="HelveticaNeue" w:cs="Arial"/>
      <w:color w:val="004685"/>
      <w:spacing w:val="4"/>
      <w:sz w:val="18"/>
      <w:szCs w:val="18"/>
    </w:rPr>
  </w:style>
  <w:style w:type="paragraph" w:customStyle="1" w:styleId="zPageHeaderBCDCAccesibility">
    <w:name w:val="z_Page Header_BCDC Accesibility"/>
    <w:basedOn w:val="Normal"/>
    <w:uiPriority w:val="1"/>
    <w:qFormat/>
    <w:locked/>
    <w:rsid w:val="00CF1556"/>
    <w:pPr>
      <w:widowControl w:val="0"/>
      <w:tabs>
        <w:tab w:val="right" w:pos="9360"/>
      </w:tabs>
      <w:ind w:right="-14"/>
      <w:contextualSpacing/>
    </w:pPr>
    <w:rPr>
      <w:rFonts w:ascii="HelveticaNeue" w:eastAsia="Calibri" w:hAnsi="HelveticaNeue" w:cs="Calibri"/>
      <w:color w:val="231F20"/>
      <w:spacing w:val="20"/>
      <w:sz w:val="20"/>
    </w:rPr>
  </w:style>
  <w:style w:type="paragraph" w:customStyle="1" w:styleId="1BodyTextBCDCAccessibility">
    <w:name w:val="1. Body Text_BCDC_Accessibility"/>
    <w:basedOn w:val="Normal"/>
    <w:link w:val="1BodyTextBCDCAccessibilityChar"/>
    <w:qFormat/>
    <w:rsid w:val="00316B4E"/>
    <w:pPr>
      <w:spacing w:after="240"/>
      <w:ind w:right="-14"/>
    </w:pPr>
    <w:rPr>
      <w:rFonts w:eastAsia="Calibri" w:cs="Calibri"/>
      <w:color w:val="231F20"/>
      <w:szCs w:val="24"/>
    </w:rPr>
  </w:style>
  <w:style w:type="character" w:customStyle="1" w:styleId="1BodyTextBCDCAccessibilityChar">
    <w:name w:val="1. Body Text_BCDC_Accessibility Char"/>
    <w:basedOn w:val="DefaultParagraphFont"/>
    <w:link w:val="1BodyTextBCDCAccessibility"/>
    <w:rsid w:val="00316B4E"/>
    <w:rPr>
      <w:rFonts w:ascii="Calibri" w:eastAsia="Calibri" w:hAnsi="Calibri" w:cs="Calibri"/>
      <w:color w:val="231F20"/>
      <w:sz w:val="24"/>
      <w:szCs w:val="24"/>
    </w:rPr>
  </w:style>
  <w:style w:type="paragraph" w:styleId="BodyText">
    <w:name w:val="Body Text"/>
    <w:basedOn w:val="Normal"/>
    <w:link w:val="BodyTextChar"/>
    <w:rsid w:val="00316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pPr>
    <w:rPr>
      <w:rFonts w:ascii="Palatino" w:hAnsi="Palatino"/>
      <w:sz w:val="20"/>
      <w:lang w:val="x-none"/>
    </w:rPr>
  </w:style>
  <w:style w:type="character" w:customStyle="1" w:styleId="BodyTextChar">
    <w:name w:val="Body Text Char"/>
    <w:basedOn w:val="DefaultParagraphFont"/>
    <w:link w:val="BodyText"/>
    <w:rsid w:val="00316B4E"/>
    <w:rPr>
      <w:rFonts w:ascii="Palatino" w:eastAsia="Times New Roman" w:hAnsi="Palatino" w:cs="Times New Roman"/>
      <w:sz w:val="20"/>
      <w:szCs w:val="20"/>
      <w:lang w:val="x-none"/>
    </w:rPr>
  </w:style>
  <w:style w:type="paragraph" w:styleId="BlockText">
    <w:name w:val="Block Text"/>
    <w:basedOn w:val="Normal"/>
    <w:rsid w:val="00316B4E"/>
    <w:pPr>
      <w:spacing w:after="0"/>
      <w:ind w:left="720" w:right="-260" w:hanging="720"/>
    </w:pPr>
    <w:rPr>
      <w:rFonts w:ascii="Arial" w:hAnsi="Arial"/>
      <w:szCs w:val="24"/>
    </w:rPr>
  </w:style>
  <w:style w:type="paragraph" w:styleId="BalloonText">
    <w:name w:val="Balloon Text"/>
    <w:basedOn w:val="Normal"/>
    <w:link w:val="BalloonTextChar"/>
    <w:uiPriority w:val="99"/>
    <w:semiHidden/>
    <w:unhideWhenUsed/>
    <w:rsid w:val="00B542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B0"/>
    <w:rPr>
      <w:rFonts w:ascii="Segoe UI" w:eastAsia="Times New Roman" w:hAnsi="Segoe UI" w:cs="Segoe UI"/>
      <w:sz w:val="18"/>
      <w:szCs w:val="18"/>
    </w:rPr>
  </w:style>
  <w:style w:type="paragraph" w:styleId="Date">
    <w:name w:val="Date"/>
    <w:basedOn w:val="Normal"/>
    <w:next w:val="Normal"/>
    <w:link w:val="DateChar"/>
    <w:uiPriority w:val="99"/>
    <w:semiHidden/>
    <w:unhideWhenUsed/>
    <w:rsid w:val="00E6218D"/>
  </w:style>
  <w:style w:type="character" w:customStyle="1" w:styleId="DateChar">
    <w:name w:val="Date Char"/>
    <w:basedOn w:val="DefaultParagraphFont"/>
    <w:link w:val="Date"/>
    <w:uiPriority w:val="99"/>
    <w:semiHidden/>
    <w:rsid w:val="00E6218D"/>
    <w:rPr>
      <w:rFonts w:ascii="Calibri" w:eastAsia="Times New Roman" w:hAnsi="Calibri" w:cs="Times New Roman"/>
      <w:sz w:val="24"/>
      <w:szCs w:val="20"/>
    </w:rPr>
  </w:style>
  <w:style w:type="paragraph" w:customStyle="1" w:styleId="chr-rte-element-p1">
    <w:name w:val="chr-rte-element-p1"/>
    <w:basedOn w:val="Normal"/>
    <w:rsid w:val="006076D6"/>
    <w:pPr>
      <w:spacing w:before="100" w:beforeAutospacing="1" w:after="100" w:afterAutospacing="1"/>
    </w:pPr>
    <w:rPr>
      <w:rFonts w:ascii="Source Sans Pro" w:hAnsi="Source Sans Pro"/>
      <w:color w:val="000000"/>
      <w:szCs w:val="24"/>
      <w:lang w:eastAsia="zh-CN"/>
    </w:rPr>
  </w:style>
  <w:style w:type="character" w:customStyle="1" w:styleId="UnresolvedMention2">
    <w:name w:val="Unresolved Mention2"/>
    <w:basedOn w:val="DefaultParagraphFont"/>
    <w:uiPriority w:val="99"/>
    <w:semiHidden/>
    <w:unhideWhenUsed/>
    <w:rsid w:val="008D06E0"/>
    <w:rPr>
      <w:color w:val="605E5C"/>
      <w:shd w:val="clear" w:color="auto" w:fill="E1DFDD"/>
    </w:rPr>
  </w:style>
  <w:style w:type="character" w:styleId="CommentReference">
    <w:name w:val="annotation reference"/>
    <w:basedOn w:val="DefaultParagraphFont"/>
    <w:uiPriority w:val="99"/>
    <w:semiHidden/>
    <w:unhideWhenUsed/>
    <w:rsid w:val="00DD2313"/>
    <w:rPr>
      <w:sz w:val="16"/>
      <w:szCs w:val="16"/>
    </w:rPr>
  </w:style>
  <w:style w:type="paragraph" w:styleId="CommentText">
    <w:name w:val="annotation text"/>
    <w:basedOn w:val="Normal"/>
    <w:link w:val="CommentTextChar"/>
    <w:uiPriority w:val="99"/>
    <w:semiHidden/>
    <w:unhideWhenUsed/>
    <w:rsid w:val="00DD2313"/>
    <w:rPr>
      <w:sz w:val="20"/>
    </w:rPr>
  </w:style>
  <w:style w:type="character" w:customStyle="1" w:styleId="CommentTextChar">
    <w:name w:val="Comment Text Char"/>
    <w:basedOn w:val="DefaultParagraphFont"/>
    <w:link w:val="CommentText"/>
    <w:uiPriority w:val="99"/>
    <w:semiHidden/>
    <w:rsid w:val="00DD231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2313"/>
    <w:rPr>
      <w:b/>
      <w:bCs/>
    </w:rPr>
  </w:style>
  <w:style w:type="character" w:customStyle="1" w:styleId="CommentSubjectChar">
    <w:name w:val="Comment Subject Char"/>
    <w:basedOn w:val="CommentTextChar"/>
    <w:link w:val="CommentSubject"/>
    <w:uiPriority w:val="99"/>
    <w:semiHidden/>
    <w:rsid w:val="00DD2313"/>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571D20"/>
    <w:rPr>
      <w:color w:val="954F72" w:themeColor="followedHyperlink"/>
      <w:u w:val="single"/>
    </w:rPr>
  </w:style>
  <w:style w:type="paragraph" w:styleId="Revision">
    <w:name w:val="Revision"/>
    <w:hidden/>
    <w:uiPriority w:val="99"/>
    <w:semiHidden/>
    <w:rsid w:val="00C32C48"/>
    <w:pPr>
      <w:spacing w:after="0" w:line="240" w:lineRule="auto"/>
    </w:pPr>
    <w:rPr>
      <w:rFonts w:ascii="Calibri" w:eastAsia="Times New Roman" w:hAnsi="Calibri" w:cs="Times New Roman"/>
      <w:sz w:val="24"/>
      <w:szCs w:val="20"/>
    </w:rPr>
  </w:style>
  <w:style w:type="character" w:customStyle="1" w:styleId="UnresolvedMention3">
    <w:name w:val="Unresolved Mention3"/>
    <w:basedOn w:val="DefaultParagraphFont"/>
    <w:uiPriority w:val="99"/>
    <w:semiHidden/>
    <w:unhideWhenUsed/>
    <w:rsid w:val="00480017"/>
    <w:rPr>
      <w:color w:val="605E5C"/>
      <w:shd w:val="clear" w:color="auto" w:fill="E1DFDD"/>
    </w:rPr>
  </w:style>
  <w:style w:type="character" w:styleId="Strong">
    <w:name w:val="Strong"/>
    <w:basedOn w:val="DefaultParagraphFont"/>
    <w:uiPriority w:val="22"/>
    <w:qFormat/>
    <w:rsid w:val="00632A3E"/>
    <w:rPr>
      <w:b/>
      <w:bCs/>
    </w:rPr>
  </w:style>
  <w:style w:type="character" w:customStyle="1" w:styleId="UnresolvedMention4">
    <w:name w:val="Unresolved Mention4"/>
    <w:basedOn w:val="DefaultParagraphFont"/>
    <w:uiPriority w:val="99"/>
    <w:semiHidden/>
    <w:unhideWhenUsed/>
    <w:rsid w:val="00C5144C"/>
    <w:rPr>
      <w:color w:val="605E5C"/>
      <w:shd w:val="clear" w:color="auto" w:fill="E1DFDD"/>
    </w:rPr>
  </w:style>
  <w:style w:type="paragraph" w:styleId="BodyTextIndent">
    <w:name w:val="Body Text Indent"/>
    <w:basedOn w:val="Normal"/>
    <w:link w:val="BodyTextIndentChar"/>
    <w:uiPriority w:val="99"/>
    <w:semiHidden/>
    <w:unhideWhenUsed/>
    <w:rsid w:val="005319A1"/>
    <w:pPr>
      <w:ind w:left="360"/>
    </w:pPr>
  </w:style>
  <w:style w:type="character" w:customStyle="1" w:styleId="BodyTextIndentChar">
    <w:name w:val="Body Text Indent Char"/>
    <w:basedOn w:val="DefaultParagraphFont"/>
    <w:link w:val="BodyTextIndent"/>
    <w:uiPriority w:val="99"/>
    <w:semiHidden/>
    <w:rsid w:val="005319A1"/>
    <w:rPr>
      <w:rFonts w:ascii="Calibri" w:eastAsia="Times New Roman" w:hAnsi="Calibri" w:cs="Times New Roman"/>
      <w:sz w:val="24"/>
      <w:szCs w:val="20"/>
    </w:rPr>
  </w:style>
  <w:style w:type="paragraph" w:styleId="BodyTextIndent2">
    <w:name w:val="Body Text Indent 2"/>
    <w:basedOn w:val="Normal"/>
    <w:link w:val="BodyTextIndent2Char"/>
    <w:uiPriority w:val="99"/>
    <w:semiHidden/>
    <w:unhideWhenUsed/>
    <w:rsid w:val="005319A1"/>
    <w:pPr>
      <w:spacing w:line="480" w:lineRule="auto"/>
      <w:ind w:left="360"/>
    </w:pPr>
  </w:style>
  <w:style w:type="character" w:customStyle="1" w:styleId="BodyTextIndent2Char">
    <w:name w:val="Body Text Indent 2 Char"/>
    <w:basedOn w:val="DefaultParagraphFont"/>
    <w:link w:val="BodyTextIndent2"/>
    <w:uiPriority w:val="99"/>
    <w:semiHidden/>
    <w:rsid w:val="005319A1"/>
    <w:rPr>
      <w:rFonts w:ascii="Calibri" w:eastAsia="Times New Roman" w:hAnsi="Calibri" w:cs="Times New Roman"/>
      <w:sz w:val="24"/>
      <w:szCs w:val="20"/>
    </w:rPr>
  </w:style>
  <w:style w:type="paragraph" w:styleId="BodyText2">
    <w:name w:val="Body Text 2"/>
    <w:basedOn w:val="Normal"/>
    <w:link w:val="BodyText2Char"/>
    <w:uiPriority w:val="99"/>
    <w:semiHidden/>
    <w:unhideWhenUsed/>
    <w:rsid w:val="005319A1"/>
    <w:pPr>
      <w:spacing w:line="480" w:lineRule="auto"/>
    </w:pPr>
  </w:style>
  <w:style w:type="character" w:customStyle="1" w:styleId="BodyText2Char">
    <w:name w:val="Body Text 2 Char"/>
    <w:basedOn w:val="DefaultParagraphFont"/>
    <w:link w:val="BodyText2"/>
    <w:uiPriority w:val="99"/>
    <w:semiHidden/>
    <w:rsid w:val="005319A1"/>
    <w:rPr>
      <w:rFonts w:ascii="Calibri" w:eastAsia="Times New Roman" w:hAnsi="Calibri" w:cs="Times New Roman"/>
      <w:sz w:val="24"/>
      <w:szCs w:val="20"/>
    </w:rPr>
  </w:style>
  <w:style w:type="paragraph" w:styleId="BodyTextIndent3">
    <w:name w:val="Body Text Indent 3"/>
    <w:basedOn w:val="Normal"/>
    <w:link w:val="BodyTextIndent3Char"/>
    <w:uiPriority w:val="99"/>
    <w:semiHidden/>
    <w:unhideWhenUsed/>
    <w:rsid w:val="005319A1"/>
    <w:pPr>
      <w:ind w:left="360"/>
    </w:pPr>
    <w:rPr>
      <w:sz w:val="16"/>
      <w:szCs w:val="16"/>
    </w:rPr>
  </w:style>
  <w:style w:type="character" w:customStyle="1" w:styleId="BodyTextIndent3Char">
    <w:name w:val="Body Text Indent 3 Char"/>
    <w:basedOn w:val="DefaultParagraphFont"/>
    <w:link w:val="BodyTextIndent3"/>
    <w:uiPriority w:val="99"/>
    <w:semiHidden/>
    <w:rsid w:val="005319A1"/>
    <w:rPr>
      <w:rFonts w:ascii="Calibri" w:eastAsia="Times New Roman" w:hAnsi="Calibri" w:cs="Times New Roman"/>
      <w:sz w:val="16"/>
      <w:szCs w:val="16"/>
    </w:rPr>
  </w:style>
  <w:style w:type="character" w:customStyle="1" w:styleId="normaltextrun">
    <w:name w:val="normaltextrun"/>
    <w:basedOn w:val="DefaultParagraphFont"/>
    <w:rsid w:val="005319A1"/>
  </w:style>
  <w:style w:type="character" w:customStyle="1" w:styleId="eop">
    <w:name w:val="eop"/>
    <w:basedOn w:val="DefaultParagraphFont"/>
    <w:rsid w:val="005319A1"/>
  </w:style>
  <w:style w:type="paragraph" w:customStyle="1" w:styleId="paragraph">
    <w:name w:val="paragraph"/>
    <w:basedOn w:val="Normal"/>
    <w:rsid w:val="005319A1"/>
    <w:pPr>
      <w:spacing w:before="100" w:beforeAutospacing="1" w:after="100" w:afterAutospacing="1"/>
    </w:pPr>
    <w:rPr>
      <w:rFonts w:ascii="Times New Roman" w:hAnsi="Times New Roman"/>
      <w:szCs w:val="24"/>
    </w:rPr>
  </w:style>
  <w:style w:type="paragraph" w:customStyle="1" w:styleId="Default">
    <w:name w:val="Default"/>
    <w:rsid w:val="005319A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55239"/>
    <w:pPr>
      <w:spacing w:before="100" w:beforeAutospacing="1" w:after="100" w:afterAutospacing="1"/>
    </w:pPr>
    <w:rPr>
      <w:rFonts w:ascii="Times New Roman" w:hAnsi="Times New Roman"/>
      <w:szCs w:val="24"/>
    </w:rPr>
  </w:style>
  <w:style w:type="paragraph" w:styleId="BodyText3">
    <w:name w:val="Body Text 3"/>
    <w:basedOn w:val="Normal"/>
    <w:link w:val="BodyText3Char"/>
    <w:uiPriority w:val="99"/>
    <w:unhideWhenUsed/>
    <w:rsid w:val="009568D2"/>
    <w:rPr>
      <w:rFonts w:ascii="Times New Roman" w:hAnsi="Times New Roman"/>
      <w:sz w:val="16"/>
      <w:szCs w:val="16"/>
    </w:rPr>
  </w:style>
  <w:style w:type="character" w:customStyle="1" w:styleId="BodyText3Char">
    <w:name w:val="Body Text 3 Char"/>
    <w:basedOn w:val="DefaultParagraphFont"/>
    <w:link w:val="BodyText3"/>
    <w:uiPriority w:val="99"/>
    <w:rsid w:val="009568D2"/>
    <w:rPr>
      <w:rFonts w:ascii="Times New Roman" w:eastAsia="Times New Roman" w:hAnsi="Times New Roman" w:cs="Times New Roman"/>
      <w:sz w:val="16"/>
      <w:szCs w:val="16"/>
    </w:rPr>
  </w:style>
  <w:style w:type="character" w:styleId="UnresolvedMention">
    <w:name w:val="Unresolved Mention"/>
    <w:basedOn w:val="DefaultParagraphFont"/>
    <w:uiPriority w:val="99"/>
    <w:unhideWhenUsed/>
    <w:rsid w:val="00056328"/>
    <w:rPr>
      <w:color w:val="605E5C"/>
      <w:shd w:val="clear" w:color="auto" w:fill="E1DFDD"/>
    </w:rPr>
  </w:style>
  <w:style w:type="character" w:styleId="Mention">
    <w:name w:val="Mention"/>
    <w:basedOn w:val="DefaultParagraphFont"/>
    <w:uiPriority w:val="99"/>
    <w:unhideWhenUsed/>
    <w:rsid w:val="000563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2239">
      <w:bodyDiv w:val="1"/>
      <w:marLeft w:val="0"/>
      <w:marRight w:val="0"/>
      <w:marTop w:val="0"/>
      <w:marBottom w:val="0"/>
      <w:divBdr>
        <w:top w:val="none" w:sz="0" w:space="0" w:color="auto"/>
        <w:left w:val="none" w:sz="0" w:space="0" w:color="auto"/>
        <w:bottom w:val="none" w:sz="0" w:space="0" w:color="auto"/>
        <w:right w:val="none" w:sz="0" w:space="0" w:color="auto"/>
      </w:divBdr>
    </w:div>
    <w:div w:id="691955521">
      <w:bodyDiv w:val="1"/>
      <w:marLeft w:val="0"/>
      <w:marRight w:val="0"/>
      <w:marTop w:val="0"/>
      <w:marBottom w:val="0"/>
      <w:divBdr>
        <w:top w:val="none" w:sz="0" w:space="0" w:color="auto"/>
        <w:left w:val="none" w:sz="0" w:space="0" w:color="auto"/>
        <w:bottom w:val="none" w:sz="0" w:space="0" w:color="auto"/>
        <w:right w:val="none" w:sz="0" w:space="0" w:color="auto"/>
      </w:divBdr>
    </w:div>
    <w:div w:id="708064544">
      <w:bodyDiv w:val="1"/>
      <w:marLeft w:val="0"/>
      <w:marRight w:val="0"/>
      <w:marTop w:val="0"/>
      <w:marBottom w:val="0"/>
      <w:divBdr>
        <w:top w:val="none" w:sz="0" w:space="0" w:color="auto"/>
        <w:left w:val="none" w:sz="0" w:space="0" w:color="auto"/>
        <w:bottom w:val="none" w:sz="0" w:space="0" w:color="auto"/>
        <w:right w:val="none" w:sz="0" w:space="0" w:color="auto"/>
      </w:divBdr>
    </w:div>
    <w:div w:id="865094463">
      <w:bodyDiv w:val="1"/>
      <w:marLeft w:val="0"/>
      <w:marRight w:val="0"/>
      <w:marTop w:val="0"/>
      <w:marBottom w:val="0"/>
      <w:divBdr>
        <w:top w:val="none" w:sz="0" w:space="0" w:color="auto"/>
        <w:left w:val="none" w:sz="0" w:space="0" w:color="auto"/>
        <w:bottom w:val="none" w:sz="0" w:space="0" w:color="auto"/>
        <w:right w:val="none" w:sz="0" w:space="0" w:color="auto"/>
      </w:divBdr>
      <w:divsChild>
        <w:div w:id="1187059828">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685251688">
                  <w:marLeft w:val="0"/>
                  <w:marRight w:val="0"/>
                  <w:marTop w:val="0"/>
                  <w:marBottom w:val="0"/>
                  <w:divBdr>
                    <w:top w:val="none" w:sz="0" w:space="0" w:color="auto"/>
                    <w:left w:val="none" w:sz="0" w:space="0" w:color="auto"/>
                    <w:bottom w:val="none" w:sz="0" w:space="0" w:color="auto"/>
                    <w:right w:val="none" w:sz="0" w:space="0" w:color="auto"/>
                  </w:divBdr>
                  <w:divsChild>
                    <w:div w:id="192377631">
                      <w:marLeft w:val="0"/>
                      <w:marRight w:val="0"/>
                      <w:marTop w:val="0"/>
                      <w:marBottom w:val="0"/>
                      <w:divBdr>
                        <w:top w:val="none" w:sz="0" w:space="0" w:color="auto"/>
                        <w:left w:val="none" w:sz="0" w:space="0" w:color="auto"/>
                        <w:bottom w:val="none" w:sz="0" w:space="0" w:color="auto"/>
                        <w:right w:val="none" w:sz="0" w:space="0" w:color="auto"/>
                      </w:divBdr>
                      <w:divsChild>
                        <w:div w:id="1414625262">
                          <w:marLeft w:val="0"/>
                          <w:marRight w:val="0"/>
                          <w:marTop w:val="0"/>
                          <w:marBottom w:val="0"/>
                          <w:divBdr>
                            <w:top w:val="none" w:sz="0" w:space="0" w:color="auto"/>
                            <w:left w:val="none" w:sz="0" w:space="0" w:color="auto"/>
                            <w:bottom w:val="none" w:sz="0" w:space="0" w:color="auto"/>
                            <w:right w:val="none" w:sz="0" w:space="0" w:color="auto"/>
                          </w:divBdr>
                          <w:divsChild>
                            <w:div w:id="1476795029">
                              <w:marLeft w:val="-225"/>
                              <w:marRight w:val="-225"/>
                              <w:marTop w:val="0"/>
                              <w:marBottom w:val="0"/>
                              <w:divBdr>
                                <w:top w:val="none" w:sz="0" w:space="0" w:color="auto"/>
                                <w:left w:val="none" w:sz="0" w:space="0" w:color="auto"/>
                                <w:bottom w:val="none" w:sz="0" w:space="0" w:color="auto"/>
                                <w:right w:val="none" w:sz="0" w:space="0" w:color="auto"/>
                              </w:divBdr>
                              <w:divsChild>
                                <w:div w:id="2130276092">
                                  <w:marLeft w:val="0"/>
                                  <w:marRight w:val="0"/>
                                  <w:marTop w:val="0"/>
                                  <w:marBottom w:val="0"/>
                                  <w:divBdr>
                                    <w:top w:val="none" w:sz="0" w:space="0" w:color="auto"/>
                                    <w:left w:val="none" w:sz="0" w:space="0" w:color="auto"/>
                                    <w:bottom w:val="none" w:sz="0" w:space="0" w:color="auto"/>
                                    <w:right w:val="none" w:sz="0" w:space="0" w:color="auto"/>
                                  </w:divBdr>
                                  <w:divsChild>
                                    <w:div w:id="1675186218">
                                      <w:marLeft w:val="0"/>
                                      <w:marRight w:val="0"/>
                                      <w:marTop w:val="0"/>
                                      <w:marBottom w:val="0"/>
                                      <w:divBdr>
                                        <w:top w:val="none" w:sz="0" w:space="0" w:color="auto"/>
                                        <w:left w:val="none" w:sz="0" w:space="0" w:color="auto"/>
                                        <w:bottom w:val="none" w:sz="0" w:space="0" w:color="auto"/>
                                        <w:right w:val="none" w:sz="0" w:space="0" w:color="auto"/>
                                      </w:divBdr>
                                      <w:divsChild>
                                        <w:div w:id="163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775267">
      <w:bodyDiv w:val="1"/>
      <w:marLeft w:val="0"/>
      <w:marRight w:val="0"/>
      <w:marTop w:val="0"/>
      <w:marBottom w:val="0"/>
      <w:divBdr>
        <w:top w:val="none" w:sz="0" w:space="0" w:color="auto"/>
        <w:left w:val="none" w:sz="0" w:space="0" w:color="auto"/>
        <w:bottom w:val="none" w:sz="0" w:space="0" w:color="auto"/>
        <w:right w:val="none" w:sz="0" w:space="0" w:color="auto"/>
      </w:divBdr>
    </w:div>
    <w:div w:id="2017032298">
      <w:bodyDiv w:val="1"/>
      <w:marLeft w:val="0"/>
      <w:marRight w:val="0"/>
      <w:marTop w:val="0"/>
      <w:marBottom w:val="0"/>
      <w:divBdr>
        <w:top w:val="none" w:sz="0" w:space="0" w:color="auto"/>
        <w:left w:val="none" w:sz="0" w:space="0" w:color="auto"/>
        <w:bottom w:val="none" w:sz="0" w:space="0" w:color="auto"/>
        <w:right w:val="none" w:sz="0" w:space="0" w:color="auto"/>
      </w:divBdr>
      <w:divsChild>
        <w:div w:id="42410852">
          <w:marLeft w:val="0"/>
          <w:marRight w:val="0"/>
          <w:marTop w:val="0"/>
          <w:marBottom w:val="0"/>
          <w:divBdr>
            <w:top w:val="none" w:sz="0" w:space="0" w:color="auto"/>
            <w:left w:val="none" w:sz="0" w:space="0" w:color="auto"/>
            <w:bottom w:val="none" w:sz="0" w:space="0" w:color="auto"/>
            <w:right w:val="none" w:sz="0" w:space="0" w:color="auto"/>
          </w:divBdr>
        </w:div>
        <w:div w:id="61683021">
          <w:marLeft w:val="0"/>
          <w:marRight w:val="0"/>
          <w:marTop w:val="0"/>
          <w:marBottom w:val="0"/>
          <w:divBdr>
            <w:top w:val="none" w:sz="0" w:space="0" w:color="auto"/>
            <w:left w:val="none" w:sz="0" w:space="0" w:color="auto"/>
            <w:bottom w:val="none" w:sz="0" w:space="0" w:color="auto"/>
            <w:right w:val="none" w:sz="0" w:space="0" w:color="auto"/>
          </w:divBdr>
        </w:div>
        <w:div w:id="97649297">
          <w:marLeft w:val="0"/>
          <w:marRight w:val="0"/>
          <w:marTop w:val="0"/>
          <w:marBottom w:val="0"/>
          <w:divBdr>
            <w:top w:val="none" w:sz="0" w:space="0" w:color="auto"/>
            <w:left w:val="none" w:sz="0" w:space="0" w:color="auto"/>
            <w:bottom w:val="none" w:sz="0" w:space="0" w:color="auto"/>
            <w:right w:val="none" w:sz="0" w:space="0" w:color="auto"/>
          </w:divBdr>
        </w:div>
        <w:div w:id="204411670">
          <w:marLeft w:val="0"/>
          <w:marRight w:val="0"/>
          <w:marTop w:val="0"/>
          <w:marBottom w:val="0"/>
          <w:divBdr>
            <w:top w:val="none" w:sz="0" w:space="0" w:color="auto"/>
            <w:left w:val="none" w:sz="0" w:space="0" w:color="auto"/>
            <w:bottom w:val="none" w:sz="0" w:space="0" w:color="auto"/>
            <w:right w:val="none" w:sz="0" w:space="0" w:color="auto"/>
          </w:divBdr>
        </w:div>
        <w:div w:id="218398615">
          <w:marLeft w:val="0"/>
          <w:marRight w:val="0"/>
          <w:marTop w:val="0"/>
          <w:marBottom w:val="0"/>
          <w:divBdr>
            <w:top w:val="none" w:sz="0" w:space="0" w:color="auto"/>
            <w:left w:val="none" w:sz="0" w:space="0" w:color="auto"/>
            <w:bottom w:val="none" w:sz="0" w:space="0" w:color="auto"/>
            <w:right w:val="none" w:sz="0" w:space="0" w:color="auto"/>
          </w:divBdr>
        </w:div>
        <w:div w:id="316224907">
          <w:marLeft w:val="0"/>
          <w:marRight w:val="0"/>
          <w:marTop w:val="0"/>
          <w:marBottom w:val="0"/>
          <w:divBdr>
            <w:top w:val="none" w:sz="0" w:space="0" w:color="auto"/>
            <w:left w:val="none" w:sz="0" w:space="0" w:color="auto"/>
            <w:bottom w:val="none" w:sz="0" w:space="0" w:color="auto"/>
            <w:right w:val="none" w:sz="0" w:space="0" w:color="auto"/>
          </w:divBdr>
        </w:div>
        <w:div w:id="392512712">
          <w:marLeft w:val="0"/>
          <w:marRight w:val="0"/>
          <w:marTop w:val="0"/>
          <w:marBottom w:val="0"/>
          <w:divBdr>
            <w:top w:val="none" w:sz="0" w:space="0" w:color="auto"/>
            <w:left w:val="none" w:sz="0" w:space="0" w:color="auto"/>
            <w:bottom w:val="none" w:sz="0" w:space="0" w:color="auto"/>
            <w:right w:val="none" w:sz="0" w:space="0" w:color="auto"/>
          </w:divBdr>
        </w:div>
        <w:div w:id="438452499">
          <w:marLeft w:val="0"/>
          <w:marRight w:val="0"/>
          <w:marTop w:val="0"/>
          <w:marBottom w:val="0"/>
          <w:divBdr>
            <w:top w:val="none" w:sz="0" w:space="0" w:color="auto"/>
            <w:left w:val="none" w:sz="0" w:space="0" w:color="auto"/>
            <w:bottom w:val="none" w:sz="0" w:space="0" w:color="auto"/>
            <w:right w:val="none" w:sz="0" w:space="0" w:color="auto"/>
          </w:divBdr>
        </w:div>
        <w:div w:id="497237569">
          <w:marLeft w:val="0"/>
          <w:marRight w:val="0"/>
          <w:marTop w:val="0"/>
          <w:marBottom w:val="0"/>
          <w:divBdr>
            <w:top w:val="none" w:sz="0" w:space="0" w:color="auto"/>
            <w:left w:val="none" w:sz="0" w:space="0" w:color="auto"/>
            <w:bottom w:val="none" w:sz="0" w:space="0" w:color="auto"/>
            <w:right w:val="none" w:sz="0" w:space="0" w:color="auto"/>
          </w:divBdr>
        </w:div>
        <w:div w:id="500895338">
          <w:marLeft w:val="0"/>
          <w:marRight w:val="0"/>
          <w:marTop w:val="0"/>
          <w:marBottom w:val="0"/>
          <w:divBdr>
            <w:top w:val="none" w:sz="0" w:space="0" w:color="auto"/>
            <w:left w:val="none" w:sz="0" w:space="0" w:color="auto"/>
            <w:bottom w:val="none" w:sz="0" w:space="0" w:color="auto"/>
            <w:right w:val="none" w:sz="0" w:space="0" w:color="auto"/>
          </w:divBdr>
        </w:div>
        <w:div w:id="505678342">
          <w:marLeft w:val="0"/>
          <w:marRight w:val="0"/>
          <w:marTop w:val="0"/>
          <w:marBottom w:val="0"/>
          <w:divBdr>
            <w:top w:val="none" w:sz="0" w:space="0" w:color="auto"/>
            <w:left w:val="none" w:sz="0" w:space="0" w:color="auto"/>
            <w:bottom w:val="none" w:sz="0" w:space="0" w:color="auto"/>
            <w:right w:val="none" w:sz="0" w:space="0" w:color="auto"/>
          </w:divBdr>
        </w:div>
        <w:div w:id="575669362">
          <w:marLeft w:val="0"/>
          <w:marRight w:val="0"/>
          <w:marTop w:val="0"/>
          <w:marBottom w:val="0"/>
          <w:divBdr>
            <w:top w:val="none" w:sz="0" w:space="0" w:color="auto"/>
            <w:left w:val="none" w:sz="0" w:space="0" w:color="auto"/>
            <w:bottom w:val="none" w:sz="0" w:space="0" w:color="auto"/>
            <w:right w:val="none" w:sz="0" w:space="0" w:color="auto"/>
          </w:divBdr>
        </w:div>
        <w:div w:id="606698361">
          <w:marLeft w:val="0"/>
          <w:marRight w:val="0"/>
          <w:marTop w:val="0"/>
          <w:marBottom w:val="0"/>
          <w:divBdr>
            <w:top w:val="none" w:sz="0" w:space="0" w:color="auto"/>
            <w:left w:val="none" w:sz="0" w:space="0" w:color="auto"/>
            <w:bottom w:val="none" w:sz="0" w:space="0" w:color="auto"/>
            <w:right w:val="none" w:sz="0" w:space="0" w:color="auto"/>
          </w:divBdr>
        </w:div>
        <w:div w:id="621570785">
          <w:marLeft w:val="0"/>
          <w:marRight w:val="0"/>
          <w:marTop w:val="0"/>
          <w:marBottom w:val="0"/>
          <w:divBdr>
            <w:top w:val="none" w:sz="0" w:space="0" w:color="auto"/>
            <w:left w:val="none" w:sz="0" w:space="0" w:color="auto"/>
            <w:bottom w:val="none" w:sz="0" w:space="0" w:color="auto"/>
            <w:right w:val="none" w:sz="0" w:space="0" w:color="auto"/>
          </w:divBdr>
        </w:div>
        <w:div w:id="779565611">
          <w:marLeft w:val="0"/>
          <w:marRight w:val="0"/>
          <w:marTop w:val="0"/>
          <w:marBottom w:val="0"/>
          <w:divBdr>
            <w:top w:val="none" w:sz="0" w:space="0" w:color="auto"/>
            <w:left w:val="none" w:sz="0" w:space="0" w:color="auto"/>
            <w:bottom w:val="none" w:sz="0" w:space="0" w:color="auto"/>
            <w:right w:val="none" w:sz="0" w:space="0" w:color="auto"/>
          </w:divBdr>
        </w:div>
        <w:div w:id="838815586">
          <w:marLeft w:val="0"/>
          <w:marRight w:val="0"/>
          <w:marTop w:val="0"/>
          <w:marBottom w:val="0"/>
          <w:divBdr>
            <w:top w:val="none" w:sz="0" w:space="0" w:color="auto"/>
            <w:left w:val="none" w:sz="0" w:space="0" w:color="auto"/>
            <w:bottom w:val="none" w:sz="0" w:space="0" w:color="auto"/>
            <w:right w:val="none" w:sz="0" w:space="0" w:color="auto"/>
          </w:divBdr>
        </w:div>
        <w:div w:id="854224146">
          <w:marLeft w:val="0"/>
          <w:marRight w:val="0"/>
          <w:marTop w:val="0"/>
          <w:marBottom w:val="0"/>
          <w:divBdr>
            <w:top w:val="none" w:sz="0" w:space="0" w:color="auto"/>
            <w:left w:val="none" w:sz="0" w:space="0" w:color="auto"/>
            <w:bottom w:val="none" w:sz="0" w:space="0" w:color="auto"/>
            <w:right w:val="none" w:sz="0" w:space="0" w:color="auto"/>
          </w:divBdr>
        </w:div>
        <w:div w:id="919100502">
          <w:marLeft w:val="0"/>
          <w:marRight w:val="0"/>
          <w:marTop w:val="0"/>
          <w:marBottom w:val="0"/>
          <w:divBdr>
            <w:top w:val="none" w:sz="0" w:space="0" w:color="auto"/>
            <w:left w:val="none" w:sz="0" w:space="0" w:color="auto"/>
            <w:bottom w:val="none" w:sz="0" w:space="0" w:color="auto"/>
            <w:right w:val="none" w:sz="0" w:space="0" w:color="auto"/>
          </w:divBdr>
        </w:div>
        <w:div w:id="975991905">
          <w:marLeft w:val="0"/>
          <w:marRight w:val="0"/>
          <w:marTop w:val="0"/>
          <w:marBottom w:val="0"/>
          <w:divBdr>
            <w:top w:val="none" w:sz="0" w:space="0" w:color="auto"/>
            <w:left w:val="none" w:sz="0" w:space="0" w:color="auto"/>
            <w:bottom w:val="none" w:sz="0" w:space="0" w:color="auto"/>
            <w:right w:val="none" w:sz="0" w:space="0" w:color="auto"/>
          </w:divBdr>
        </w:div>
        <w:div w:id="979773924">
          <w:marLeft w:val="0"/>
          <w:marRight w:val="0"/>
          <w:marTop w:val="0"/>
          <w:marBottom w:val="0"/>
          <w:divBdr>
            <w:top w:val="none" w:sz="0" w:space="0" w:color="auto"/>
            <w:left w:val="none" w:sz="0" w:space="0" w:color="auto"/>
            <w:bottom w:val="none" w:sz="0" w:space="0" w:color="auto"/>
            <w:right w:val="none" w:sz="0" w:space="0" w:color="auto"/>
          </w:divBdr>
        </w:div>
        <w:div w:id="1068461962">
          <w:marLeft w:val="0"/>
          <w:marRight w:val="0"/>
          <w:marTop w:val="0"/>
          <w:marBottom w:val="0"/>
          <w:divBdr>
            <w:top w:val="none" w:sz="0" w:space="0" w:color="auto"/>
            <w:left w:val="none" w:sz="0" w:space="0" w:color="auto"/>
            <w:bottom w:val="none" w:sz="0" w:space="0" w:color="auto"/>
            <w:right w:val="none" w:sz="0" w:space="0" w:color="auto"/>
          </w:divBdr>
        </w:div>
        <w:div w:id="1096515169">
          <w:marLeft w:val="0"/>
          <w:marRight w:val="0"/>
          <w:marTop w:val="0"/>
          <w:marBottom w:val="0"/>
          <w:divBdr>
            <w:top w:val="none" w:sz="0" w:space="0" w:color="auto"/>
            <w:left w:val="none" w:sz="0" w:space="0" w:color="auto"/>
            <w:bottom w:val="none" w:sz="0" w:space="0" w:color="auto"/>
            <w:right w:val="none" w:sz="0" w:space="0" w:color="auto"/>
          </w:divBdr>
        </w:div>
        <w:div w:id="1123035994">
          <w:marLeft w:val="0"/>
          <w:marRight w:val="0"/>
          <w:marTop w:val="0"/>
          <w:marBottom w:val="0"/>
          <w:divBdr>
            <w:top w:val="none" w:sz="0" w:space="0" w:color="auto"/>
            <w:left w:val="none" w:sz="0" w:space="0" w:color="auto"/>
            <w:bottom w:val="none" w:sz="0" w:space="0" w:color="auto"/>
            <w:right w:val="none" w:sz="0" w:space="0" w:color="auto"/>
          </w:divBdr>
        </w:div>
        <w:div w:id="1129930915">
          <w:marLeft w:val="0"/>
          <w:marRight w:val="0"/>
          <w:marTop w:val="0"/>
          <w:marBottom w:val="0"/>
          <w:divBdr>
            <w:top w:val="none" w:sz="0" w:space="0" w:color="auto"/>
            <w:left w:val="none" w:sz="0" w:space="0" w:color="auto"/>
            <w:bottom w:val="none" w:sz="0" w:space="0" w:color="auto"/>
            <w:right w:val="none" w:sz="0" w:space="0" w:color="auto"/>
          </w:divBdr>
        </w:div>
        <w:div w:id="1226062182">
          <w:marLeft w:val="0"/>
          <w:marRight w:val="0"/>
          <w:marTop w:val="0"/>
          <w:marBottom w:val="0"/>
          <w:divBdr>
            <w:top w:val="none" w:sz="0" w:space="0" w:color="auto"/>
            <w:left w:val="none" w:sz="0" w:space="0" w:color="auto"/>
            <w:bottom w:val="none" w:sz="0" w:space="0" w:color="auto"/>
            <w:right w:val="none" w:sz="0" w:space="0" w:color="auto"/>
          </w:divBdr>
        </w:div>
        <w:div w:id="1318532119">
          <w:marLeft w:val="0"/>
          <w:marRight w:val="0"/>
          <w:marTop w:val="0"/>
          <w:marBottom w:val="0"/>
          <w:divBdr>
            <w:top w:val="none" w:sz="0" w:space="0" w:color="auto"/>
            <w:left w:val="none" w:sz="0" w:space="0" w:color="auto"/>
            <w:bottom w:val="none" w:sz="0" w:space="0" w:color="auto"/>
            <w:right w:val="none" w:sz="0" w:space="0" w:color="auto"/>
          </w:divBdr>
        </w:div>
        <w:div w:id="1321494928">
          <w:marLeft w:val="0"/>
          <w:marRight w:val="0"/>
          <w:marTop w:val="0"/>
          <w:marBottom w:val="0"/>
          <w:divBdr>
            <w:top w:val="none" w:sz="0" w:space="0" w:color="auto"/>
            <w:left w:val="none" w:sz="0" w:space="0" w:color="auto"/>
            <w:bottom w:val="none" w:sz="0" w:space="0" w:color="auto"/>
            <w:right w:val="none" w:sz="0" w:space="0" w:color="auto"/>
          </w:divBdr>
        </w:div>
        <w:div w:id="1383872038">
          <w:marLeft w:val="0"/>
          <w:marRight w:val="0"/>
          <w:marTop w:val="0"/>
          <w:marBottom w:val="0"/>
          <w:divBdr>
            <w:top w:val="none" w:sz="0" w:space="0" w:color="auto"/>
            <w:left w:val="none" w:sz="0" w:space="0" w:color="auto"/>
            <w:bottom w:val="none" w:sz="0" w:space="0" w:color="auto"/>
            <w:right w:val="none" w:sz="0" w:space="0" w:color="auto"/>
          </w:divBdr>
        </w:div>
        <w:div w:id="1433209190">
          <w:marLeft w:val="0"/>
          <w:marRight w:val="0"/>
          <w:marTop w:val="0"/>
          <w:marBottom w:val="0"/>
          <w:divBdr>
            <w:top w:val="none" w:sz="0" w:space="0" w:color="auto"/>
            <w:left w:val="none" w:sz="0" w:space="0" w:color="auto"/>
            <w:bottom w:val="none" w:sz="0" w:space="0" w:color="auto"/>
            <w:right w:val="none" w:sz="0" w:space="0" w:color="auto"/>
          </w:divBdr>
        </w:div>
        <w:div w:id="1461729611">
          <w:marLeft w:val="0"/>
          <w:marRight w:val="0"/>
          <w:marTop w:val="0"/>
          <w:marBottom w:val="0"/>
          <w:divBdr>
            <w:top w:val="none" w:sz="0" w:space="0" w:color="auto"/>
            <w:left w:val="none" w:sz="0" w:space="0" w:color="auto"/>
            <w:bottom w:val="none" w:sz="0" w:space="0" w:color="auto"/>
            <w:right w:val="none" w:sz="0" w:space="0" w:color="auto"/>
          </w:divBdr>
        </w:div>
        <w:div w:id="1480145574">
          <w:marLeft w:val="0"/>
          <w:marRight w:val="0"/>
          <w:marTop w:val="0"/>
          <w:marBottom w:val="0"/>
          <w:divBdr>
            <w:top w:val="none" w:sz="0" w:space="0" w:color="auto"/>
            <w:left w:val="none" w:sz="0" w:space="0" w:color="auto"/>
            <w:bottom w:val="none" w:sz="0" w:space="0" w:color="auto"/>
            <w:right w:val="none" w:sz="0" w:space="0" w:color="auto"/>
          </w:divBdr>
        </w:div>
        <w:div w:id="1574730771">
          <w:marLeft w:val="0"/>
          <w:marRight w:val="0"/>
          <w:marTop w:val="0"/>
          <w:marBottom w:val="0"/>
          <w:divBdr>
            <w:top w:val="none" w:sz="0" w:space="0" w:color="auto"/>
            <w:left w:val="none" w:sz="0" w:space="0" w:color="auto"/>
            <w:bottom w:val="none" w:sz="0" w:space="0" w:color="auto"/>
            <w:right w:val="none" w:sz="0" w:space="0" w:color="auto"/>
          </w:divBdr>
        </w:div>
        <w:div w:id="1588611629">
          <w:marLeft w:val="0"/>
          <w:marRight w:val="0"/>
          <w:marTop w:val="0"/>
          <w:marBottom w:val="0"/>
          <w:divBdr>
            <w:top w:val="none" w:sz="0" w:space="0" w:color="auto"/>
            <w:left w:val="none" w:sz="0" w:space="0" w:color="auto"/>
            <w:bottom w:val="none" w:sz="0" w:space="0" w:color="auto"/>
            <w:right w:val="none" w:sz="0" w:space="0" w:color="auto"/>
          </w:divBdr>
        </w:div>
        <w:div w:id="1628581219">
          <w:marLeft w:val="0"/>
          <w:marRight w:val="0"/>
          <w:marTop w:val="0"/>
          <w:marBottom w:val="0"/>
          <w:divBdr>
            <w:top w:val="none" w:sz="0" w:space="0" w:color="auto"/>
            <w:left w:val="none" w:sz="0" w:space="0" w:color="auto"/>
            <w:bottom w:val="none" w:sz="0" w:space="0" w:color="auto"/>
            <w:right w:val="none" w:sz="0" w:space="0" w:color="auto"/>
          </w:divBdr>
        </w:div>
        <w:div w:id="1770539276">
          <w:marLeft w:val="0"/>
          <w:marRight w:val="0"/>
          <w:marTop w:val="0"/>
          <w:marBottom w:val="0"/>
          <w:divBdr>
            <w:top w:val="none" w:sz="0" w:space="0" w:color="auto"/>
            <w:left w:val="none" w:sz="0" w:space="0" w:color="auto"/>
            <w:bottom w:val="none" w:sz="0" w:space="0" w:color="auto"/>
            <w:right w:val="none" w:sz="0" w:space="0" w:color="auto"/>
          </w:divBdr>
        </w:div>
        <w:div w:id="1787386895">
          <w:marLeft w:val="0"/>
          <w:marRight w:val="0"/>
          <w:marTop w:val="0"/>
          <w:marBottom w:val="0"/>
          <w:divBdr>
            <w:top w:val="none" w:sz="0" w:space="0" w:color="auto"/>
            <w:left w:val="none" w:sz="0" w:space="0" w:color="auto"/>
            <w:bottom w:val="none" w:sz="0" w:space="0" w:color="auto"/>
            <w:right w:val="none" w:sz="0" w:space="0" w:color="auto"/>
          </w:divBdr>
        </w:div>
        <w:div w:id="1788961133">
          <w:marLeft w:val="0"/>
          <w:marRight w:val="0"/>
          <w:marTop w:val="0"/>
          <w:marBottom w:val="0"/>
          <w:divBdr>
            <w:top w:val="none" w:sz="0" w:space="0" w:color="auto"/>
            <w:left w:val="none" w:sz="0" w:space="0" w:color="auto"/>
            <w:bottom w:val="none" w:sz="0" w:space="0" w:color="auto"/>
            <w:right w:val="none" w:sz="0" w:space="0" w:color="auto"/>
          </w:divBdr>
        </w:div>
        <w:div w:id="1820422804">
          <w:marLeft w:val="0"/>
          <w:marRight w:val="0"/>
          <w:marTop w:val="0"/>
          <w:marBottom w:val="0"/>
          <w:divBdr>
            <w:top w:val="none" w:sz="0" w:space="0" w:color="auto"/>
            <w:left w:val="none" w:sz="0" w:space="0" w:color="auto"/>
            <w:bottom w:val="none" w:sz="0" w:space="0" w:color="auto"/>
            <w:right w:val="none" w:sz="0" w:space="0" w:color="auto"/>
          </w:divBdr>
        </w:div>
        <w:div w:id="1825395930">
          <w:marLeft w:val="0"/>
          <w:marRight w:val="0"/>
          <w:marTop w:val="0"/>
          <w:marBottom w:val="0"/>
          <w:divBdr>
            <w:top w:val="none" w:sz="0" w:space="0" w:color="auto"/>
            <w:left w:val="none" w:sz="0" w:space="0" w:color="auto"/>
            <w:bottom w:val="none" w:sz="0" w:space="0" w:color="auto"/>
            <w:right w:val="none" w:sz="0" w:space="0" w:color="auto"/>
          </w:divBdr>
        </w:div>
        <w:div w:id="1843080202">
          <w:marLeft w:val="0"/>
          <w:marRight w:val="0"/>
          <w:marTop w:val="0"/>
          <w:marBottom w:val="0"/>
          <w:divBdr>
            <w:top w:val="none" w:sz="0" w:space="0" w:color="auto"/>
            <w:left w:val="none" w:sz="0" w:space="0" w:color="auto"/>
            <w:bottom w:val="none" w:sz="0" w:space="0" w:color="auto"/>
            <w:right w:val="none" w:sz="0" w:space="0" w:color="auto"/>
          </w:divBdr>
        </w:div>
        <w:div w:id="1914271212">
          <w:marLeft w:val="0"/>
          <w:marRight w:val="0"/>
          <w:marTop w:val="0"/>
          <w:marBottom w:val="0"/>
          <w:divBdr>
            <w:top w:val="none" w:sz="0" w:space="0" w:color="auto"/>
            <w:left w:val="none" w:sz="0" w:space="0" w:color="auto"/>
            <w:bottom w:val="none" w:sz="0" w:space="0" w:color="auto"/>
            <w:right w:val="none" w:sz="0" w:space="0" w:color="auto"/>
          </w:divBdr>
        </w:div>
        <w:div w:id="2020347100">
          <w:marLeft w:val="0"/>
          <w:marRight w:val="0"/>
          <w:marTop w:val="0"/>
          <w:marBottom w:val="0"/>
          <w:divBdr>
            <w:top w:val="none" w:sz="0" w:space="0" w:color="auto"/>
            <w:left w:val="none" w:sz="0" w:space="0" w:color="auto"/>
            <w:bottom w:val="none" w:sz="0" w:space="0" w:color="auto"/>
            <w:right w:val="none" w:sz="0" w:space="0" w:color="auto"/>
          </w:divBdr>
        </w:div>
        <w:div w:id="2031712204">
          <w:marLeft w:val="0"/>
          <w:marRight w:val="0"/>
          <w:marTop w:val="0"/>
          <w:marBottom w:val="0"/>
          <w:divBdr>
            <w:top w:val="none" w:sz="0" w:space="0" w:color="auto"/>
            <w:left w:val="none" w:sz="0" w:space="0" w:color="auto"/>
            <w:bottom w:val="none" w:sz="0" w:space="0" w:color="auto"/>
            <w:right w:val="none" w:sz="0" w:space="0" w:color="auto"/>
          </w:divBdr>
        </w:div>
        <w:div w:id="2062437249">
          <w:marLeft w:val="0"/>
          <w:marRight w:val="0"/>
          <w:marTop w:val="0"/>
          <w:marBottom w:val="0"/>
          <w:divBdr>
            <w:top w:val="none" w:sz="0" w:space="0" w:color="auto"/>
            <w:left w:val="none" w:sz="0" w:space="0" w:color="auto"/>
            <w:bottom w:val="none" w:sz="0" w:space="0" w:color="auto"/>
            <w:right w:val="none" w:sz="0" w:space="0" w:color="auto"/>
          </w:divBdr>
        </w:div>
        <w:div w:id="2084326694">
          <w:marLeft w:val="0"/>
          <w:marRight w:val="0"/>
          <w:marTop w:val="0"/>
          <w:marBottom w:val="0"/>
          <w:divBdr>
            <w:top w:val="none" w:sz="0" w:space="0" w:color="auto"/>
            <w:left w:val="none" w:sz="0" w:space="0" w:color="auto"/>
            <w:bottom w:val="none" w:sz="0" w:space="0" w:color="auto"/>
            <w:right w:val="none" w:sz="0" w:space="0" w:color="auto"/>
          </w:divBdr>
        </w:div>
        <w:div w:id="212272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c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coastal.c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hr.ca.gov/employees/Pages/salary-and-benefit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coastal.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hyperlink" Target="https://www.bcdc.ca.gov/" TargetMode="External"/><Relationship Id="rId1" Type="http://schemas.openxmlformats.org/officeDocument/2006/relationships/hyperlink" Target="mailto:info@bcd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1907DDBBD234DBE0C13A7A3F569FE" ma:contentTypeVersion="13" ma:contentTypeDescription="Create a new document." ma:contentTypeScope="" ma:versionID="6a863a1d089ac96edf9ef08b88a85e56">
  <xsd:schema xmlns:xsd="http://www.w3.org/2001/XMLSchema" xmlns:xs="http://www.w3.org/2001/XMLSchema" xmlns:p="http://schemas.microsoft.com/office/2006/metadata/properties" xmlns:ns3="9eaa6d72-95a1-4480-b215-d3b655c015ea" xmlns:ns4="38016743-6f82-4ec7-8f78-e554aa05a958" targetNamespace="http://schemas.microsoft.com/office/2006/metadata/properties" ma:root="true" ma:fieldsID="932fefbdf6b04a69efc611f0ac5740bd" ns3:_="" ns4:_="">
    <xsd:import namespace="9eaa6d72-95a1-4480-b215-d3b655c015ea"/>
    <xsd:import namespace="38016743-6f82-4ec7-8f78-e554aa05a9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a6d72-95a1-4480-b215-d3b655c01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16743-6f82-4ec7-8f78-e554aa05a9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CCDDD-855D-4FC3-8760-65A4473928AD}">
  <ds:schemaRefs>
    <ds:schemaRef ds:uri="http://schemas.openxmlformats.org/officeDocument/2006/bibliography"/>
  </ds:schemaRefs>
</ds:datastoreItem>
</file>

<file path=customXml/itemProps2.xml><?xml version="1.0" encoding="utf-8"?>
<ds:datastoreItem xmlns:ds="http://schemas.openxmlformats.org/officeDocument/2006/customXml" ds:itemID="{6189E480-D8F0-49B7-8EFA-F6089B20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a6d72-95a1-4480-b215-d3b655c015ea"/>
    <ds:schemaRef ds:uri="38016743-6f82-4ec7-8f78-e554aa05a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6875D-9BFB-4AC1-9BCB-744382C85F9F}">
  <ds:schemaRefs>
    <ds:schemaRef ds:uri="http://schemas.microsoft.com/sharepoint/v3/contenttype/forms"/>
  </ds:schemaRefs>
</ds:datastoreItem>
</file>

<file path=customXml/itemProps4.xml><?xml version="1.0" encoding="utf-8"?>
<ds:datastoreItem xmlns:ds="http://schemas.openxmlformats.org/officeDocument/2006/customXml" ds:itemID="{13456CFC-CA12-4FA0-9A04-53DFC9241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2924</Words>
  <Characters>16669</Characters>
  <Application>Microsoft Office Word</Application>
  <DocSecurity>0</DocSecurity>
  <Lines>138</Lines>
  <Paragraphs>39</Paragraphs>
  <ScaleCrop>false</ScaleCrop>
  <Company>Microsoft</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BCDC Application Summary Report</dc:title>
  <dc:subject/>
  <dc:creator>Microsoft Office User</dc:creator>
  <cp:keywords/>
  <cp:lastModifiedBy>Kotey, Anissa@BCDC</cp:lastModifiedBy>
  <cp:revision>26</cp:revision>
  <cp:lastPrinted>2019-08-20T20:16:00Z</cp:lastPrinted>
  <dcterms:created xsi:type="dcterms:W3CDTF">2021-02-03T17:58:00Z</dcterms:created>
  <dcterms:modified xsi:type="dcterms:W3CDTF">2021-02-03T22:56:00Z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0x0101005A91907DDBBD234DBE0C13A7A3F569FE</vt:lpwstr>
  </property>
</Properties>
</file>