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BA" w:rsidRPr="00767188" w:rsidRDefault="00767188" w:rsidP="00DB74AC">
      <w:pPr>
        <w:spacing w:after="0" w:line="240" w:lineRule="auto"/>
        <w:jc w:val="center"/>
      </w:pPr>
      <w:r>
        <w:rPr>
          <w:rFonts w:ascii="Segoe UI" w:hAnsi="Segoe UI" w:cs="Segoe UI"/>
          <w:noProof/>
          <w:color w:val="000000"/>
          <w:sz w:val="32"/>
        </w:rPr>
        <w:drawing>
          <wp:anchor distT="0" distB="0" distL="114300" distR="114300" simplePos="0" relativeHeight="251658240" behindDoc="0" locked="0" layoutInCell="1" allowOverlap="1" wp14:anchorId="68988759">
            <wp:simplePos x="0" y="0"/>
            <wp:positionH relativeFrom="column">
              <wp:posOffset>22225</wp:posOffset>
            </wp:positionH>
            <wp:positionV relativeFrom="paragraph">
              <wp:posOffset>-3175</wp:posOffset>
            </wp:positionV>
            <wp:extent cx="752475" cy="655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655955"/>
                    </a:xfrm>
                    <a:prstGeom prst="rect">
                      <a:avLst/>
                    </a:prstGeom>
                  </pic:spPr>
                </pic:pic>
              </a:graphicData>
            </a:graphic>
            <wp14:sizeRelH relativeFrom="margin">
              <wp14:pctWidth>0</wp14:pctWidth>
            </wp14:sizeRelH>
          </wp:anchor>
        </w:drawing>
      </w:r>
      <w:r w:rsidR="00C10049" w:rsidRPr="00767188">
        <w:rPr>
          <w:rFonts w:ascii="Segoe UI" w:hAnsi="Segoe UI" w:cs="Segoe UI"/>
          <w:b/>
          <w:color w:val="000000"/>
        </w:rPr>
        <w:t>HOOPA VALLEY TRIBAL COUNCIL</w:t>
      </w:r>
    </w:p>
    <w:p w:rsidR="009457BA" w:rsidRPr="00767188" w:rsidRDefault="00C10049" w:rsidP="00DB74AC">
      <w:pPr>
        <w:spacing w:after="0" w:line="240" w:lineRule="auto"/>
        <w:jc w:val="center"/>
        <w:rPr>
          <w:b/>
        </w:rPr>
      </w:pPr>
      <w:r w:rsidRPr="00767188">
        <w:rPr>
          <w:rFonts w:ascii="Segoe UI" w:hAnsi="Segoe UI" w:cs="Segoe UI"/>
          <w:b/>
          <w:color w:val="000000"/>
        </w:rPr>
        <w:t>JOB DESCRIPTION</w:t>
      </w:r>
    </w:p>
    <w:p w:rsidR="00DB74AC" w:rsidRDefault="00DB74AC">
      <w:pPr>
        <w:spacing w:before="180" w:after="0" w:line="240" w:lineRule="auto"/>
        <w:jc w:val="both"/>
        <w:rPr>
          <w:rFonts w:ascii="Segoe UI" w:hAnsi="Segoe UI" w:cs="Segoe UI"/>
          <w:b/>
          <w:color w:val="000000"/>
          <w:sz w:val="16"/>
        </w:rPr>
      </w:pPr>
    </w:p>
    <w:p w:rsidR="00DB74AC" w:rsidRDefault="00DB74AC">
      <w:pPr>
        <w:spacing w:before="180" w:after="0" w:line="240" w:lineRule="auto"/>
        <w:jc w:val="both"/>
        <w:rPr>
          <w:rFonts w:ascii="Segoe UI" w:hAnsi="Segoe UI" w:cs="Segoe UI"/>
          <w:b/>
          <w:color w:val="000000"/>
          <w:sz w:val="16"/>
        </w:rPr>
      </w:pPr>
    </w:p>
    <w:p w:rsidR="009457BA" w:rsidRPr="00733741" w:rsidRDefault="00C10049">
      <w:pPr>
        <w:spacing w:before="180" w:after="0" w:line="240" w:lineRule="auto"/>
        <w:jc w:val="both"/>
        <w:rPr>
          <w:sz w:val="20"/>
          <w:szCs w:val="20"/>
        </w:rPr>
      </w:pPr>
      <w:r w:rsidRPr="00733741">
        <w:rPr>
          <w:rFonts w:ascii="Segoe UI" w:hAnsi="Segoe UI" w:cs="Segoe UI"/>
          <w:b/>
          <w:color w:val="000000"/>
          <w:sz w:val="20"/>
          <w:szCs w:val="20"/>
        </w:rPr>
        <w:t xml:space="preserve">Job Title: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Associate Tribal Attorney</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Department: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Tribal Administration</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Supervisor: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Tribal Chairman or Designee</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FLSA Status: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Exempt</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Prepared By: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Human Resources</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Prepared Date: </w:t>
      </w:r>
      <w:r w:rsidR="00DB74AC" w:rsidRPr="00733741">
        <w:rPr>
          <w:rFonts w:ascii="Segoe UI" w:hAnsi="Segoe UI" w:cs="Segoe UI"/>
          <w:b/>
          <w:color w:val="000000"/>
          <w:sz w:val="20"/>
          <w:szCs w:val="20"/>
        </w:rPr>
        <w:tab/>
      </w:r>
      <w:r w:rsidRPr="00733741">
        <w:rPr>
          <w:rFonts w:ascii="Segoe UI" w:hAnsi="Segoe UI" w:cs="Segoe UI"/>
          <w:color w:val="000000"/>
          <w:sz w:val="20"/>
          <w:szCs w:val="20"/>
        </w:rPr>
        <w:t>02/15/2019</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Approved By: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Human Resources</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Approved Date: </w:t>
      </w:r>
      <w:r w:rsidR="00DB74AC" w:rsidRPr="00733741">
        <w:rPr>
          <w:rFonts w:ascii="Segoe UI" w:hAnsi="Segoe UI" w:cs="Segoe UI"/>
          <w:b/>
          <w:color w:val="000000"/>
          <w:sz w:val="20"/>
          <w:szCs w:val="20"/>
        </w:rPr>
        <w:tab/>
      </w:r>
      <w:r w:rsidRPr="00733741">
        <w:rPr>
          <w:rFonts w:ascii="Segoe UI" w:hAnsi="Segoe UI" w:cs="Segoe UI"/>
          <w:color w:val="000000"/>
          <w:sz w:val="20"/>
          <w:szCs w:val="20"/>
        </w:rPr>
        <w:t>02/15/2019</w:t>
      </w:r>
    </w:p>
    <w:p w:rsidR="009457BA" w:rsidRPr="00733741" w:rsidRDefault="00C10049">
      <w:pPr>
        <w:spacing w:after="0" w:line="240" w:lineRule="auto"/>
        <w:jc w:val="both"/>
        <w:rPr>
          <w:sz w:val="20"/>
          <w:szCs w:val="20"/>
        </w:rPr>
      </w:pPr>
      <w:r w:rsidRPr="00733741">
        <w:rPr>
          <w:rFonts w:ascii="Segoe UI" w:hAnsi="Segoe UI" w:cs="Segoe UI"/>
          <w:b/>
          <w:color w:val="000000"/>
          <w:sz w:val="20"/>
          <w:szCs w:val="20"/>
        </w:rPr>
        <w:t xml:space="preserve">Salary Level: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DOE</w:t>
      </w:r>
    </w:p>
    <w:p w:rsidR="009457BA" w:rsidRPr="00733741" w:rsidRDefault="00C10049">
      <w:pPr>
        <w:spacing w:after="360" w:line="240" w:lineRule="auto"/>
        <w:jc w:val="both"/>
        <w:rPr>
          <w:sz w:val="20"/>
          <w:szCs w:val="20"/>
        </w:rPr>
      </w:pPr>
      <w:r w:rsidRPr="00733741">
        <w:rPr>
          <w:rFonts w:ascii="Segoe UI" w:hAnsi="Segoe UI" w:cs="Segoe UI"/>
          <w:b/>
          <w:color w:val="000000"/>
          <w:sz w:val="20"/>
          <w:szCs w:val="20"/>
        </w:rPr>
        <w:t xml:space="preserve">Location: </w:t>
      </w:r>
      <w:r w:rsidR="00DB74AC" w:rsidRPr="00733741">
        <w:rPr>
          <w:rFonts w:ascii="Segoe UI" w:hAnsi="Segoe UI" w:cs="Segoe UI"/>
          <w:b/>
          <w:color w:val="000000"/>
          <w:sz w:val="20"/>
          <w:szCs w:val="20"/>
        </w:rPr>
        <w:tab/>
      </w:r>
      <w:r w:rsidR="00DB74AC" w:rsidRPr="00733741">
        <w:rPr>
          <w:rFonts w:ascii="Segoe UI" w:hAnsi="Segoe UI" w:cs="Segoe UI"/>
          <w:b/>
          <w:color w:val="000000"/>
          <w:sz w:val="20"/>
          <w:szCs w:val="20"/>
        </w:rPr>
        <w:tab/>
      </w:r>
      <w:r w:rsidRPr="00733741">
        <w:rPr>
          <w:rFonts w:ascii="Segoe UI" w:hAnsi="Segoe UI" w:cs="Segoe UI"/>
          <w:color w:val="000000"/>
          <w:sz w:val="20"/>
          <w:szCs w:val="20"/>
        </w:rPr>
        <w:t>Tribal Administrative Offices</w:t>
      </w:r>
    </w:p>
    <w:p w:rsidR="009457BA" w:rsidRPr="00733741" w:rsidRDefault="00C10049">
      <w:pPr>
        <w:spacing w:after="180" w:line="240" w:lineRule="auto"/>
        <w:rPr>
          <w:sz w:val="20"/>
          <w:szCs w:val="20"/>
        </w:rPr>
      </w:pPr>
      <w:r w:rsidRPr="00733741">
        <w:rPr>
          <w:rFonts w:ascii="Segoe UI" w:hAnsi="Segoe UI" w:cs="Segoe UI"/>
          <w:b/>
          <w:color w:val="000000"/>
          <w:sz w:val="20"/>
          <w:szCs w:val="20"/>
        </w:rPr>
        <w:t>Summary</w:t>
      </w:r>
    </w:p>
    <w:p w:rsidR="009457BA" w:rsidRPr="00D705E1" w:rsidRDefault="00DB74AC">
      <w:pPr>
        <w:spacing w:after="0" w:line="240" w:lineRule="auto"/>
        <w:rPr>
          <w:sz w:val="20"/>
          <w:szCs w:val="20"/>
        </w:rPr>
      </w:pPr>
      <w:r w:rsidRPr="00D705E1">
        <w:rPr>
          <w:rFonts w:ascii="Segoe UI" w:hAnsi="Segoe UI" w:cs="Segoe UI"/>
          <w:color w:val="000000"/>
          <w:sz w:val="20"/>
          <w:szCs w:val="20"/>
        </w:rPr>
        <w:t xml:space="preserve">The Associate Attorney is responsible to provide advice, </w:t>
      </w:r>
      <w:r w:rsidR="00733741" w:rsidRPr="00D705E1">
        <w:rPr>
          <w:rFonts w:ascii="Segoe UI" w:hAnsi="Segoe UI" w:cs="Segoe UI"/>
          <w:color w:val="000000"/>
          <w:sz w:val="20"/>
          <w:szCs w:val="20"/>
        </w:rPr>
        <w:t xml:space="preserve">negotiation, research, representation, drafting, </w:t>
      </w:r>
      <w:r w:rsidRPr="00D705E1">
        <w:rPr>
          <w:rFonts w:ascii="Segoe UI" w:hAnsi="Segoe UI" w:cs="Segoe UI"/>
          <w:color w:val="000000"/>
          <w:sz w:val="20"/>
          <w:szCs w:val="20"/>
        </w:rPr>
        <w:t xml:space="preserve">interpretations, and opinions on all legal matters </w:t>
      </w:r>
      <w:r w:rsidR="00733741" w:rsidRPr="00D705E1">
        <w:rPr>
          <w:rFonts w:ascii="Segoe UI" w:hAnsi="Segoe UI" w:cs="Segoe UI"/>
          <w:color w:val="000000"/>
          <w:sz w:val="20"/>
          <w:szCs w:val="20"/>
        </w:rPr>
        <w:t xml:space="preserve">without limitation </w:t>
      </w:r>
      <w:r w:rsidRPr="00D705E1">
        <w:rPr>
          <w:rFonts w:ascii="Segoe UI" w:hAnsi="Segoe UI" w:cs="Segoe UI"/>
          <w:color w:val="000000"/>
          <w:sz w:val="20"/>
          <w:szCs w:val="20"/>
        </w:rPr>
        <w:t>as requested by Tribal Administration, Tribal Programs, and Enterprises.  Will work closely with the Tribe’s Legal Team</w:t>
      </w:r>
      <w:r w:rsidR="00733741" w:rsidRPr="00D705E1">
        <w:rPr>
          <w:rFonts w:ascii="Segoe UI" w:hAnsi="Segoe UI" w:cs="Segoe UI"/>
          <w:color w:val="000000"/>
          <w:sz w:val="20"/>
          <w:szCs w:val="20"/>
        </w:rPr>
        <w:t xml:space="preserve"> and other attorneys with whom the Tribe has contracted for specific additional legal representation.  Conducts civil lawsuits, drafts and/or draws up legal documents, and advises the Hoopa Valley Tribal Council, Departments and its Entities as to legal rights, including other duties as assigned by the Hoopa Valley Tribal Council, Chairman, or his designee.  Associate Tribal Attorney does not provide legal services to individual Tribal Members, except upon the express resolution of the Hoopa Valley Tribal Council when representation of the individual involves significant tribal government interests.</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Essential Duties and Responsibilities</w:t>
      </w:r>
      <w:r w:rsidRPr="00D705E1">
        <w:rPr>
          <w:rFonts w:ascii="Georgia" w:hAnsi="Georgia" w:cs="Georgia"/>
          <w:color w:val="000000"/>
          <w:sz w:val="20"/>
          <w:szCs w:val="20"/>
        </w:rPr>
        <w:t xml:space="preserve"> </w:t>
      </w:r>
      <w:r w:rsidRPr="00D705E1">
        <w:rPr>
          <w:rFonts w:ascii="Segoe UI" w:hAnsi="Segoe UI" w:cs="Segoe UI"/>
          <w:color w:val="000000"/>
          <w:sz w:val="20"/>
          <w:szCs w:val="20"/>
        </w:rPr>
        <w:t>include the following. Other duties may be assigned.</w:t>
      </w:r>
    </w:p>
    <w:p w:rsidR="00733741" w:rsidRPr="00D705E1" w:rsidRDefault="00733741">
      <w:pPr>
        <w:spacing w:after="180" w:line="240" w:lineRule="auto"/>
        <w:rPr>
          <w:rFonts w:ascii="Segoe UI" w:hAnsi="Segoe UI" w:cs="Segoe UI"/>
          <w:color w:val="000000"/>
          <w:sz w:val="20"/>
          <w:szCs w:val="20"/>
        </w:rPr>
      </w:pPr>
      <w:r w:rsidRPr="00D705E1">
        <w:rPr>
          <w:rFonts w:ascii="Segoe UI" w:hAnsi="Segoe UI" w:cs="Segoe UI"/>
          <w:color w:val="000000"/>
          <w:sz w:val="20"/>
          <w:szCs w:val="20"/>
        </w:rPr>
        <w:t>Advises and represents Tribal Government, Tribal Administration, Tribal Enterprises, and the Tribal Programs in matters of federal, state, and local governments and agencies.</w:t>
      </w:r>
    </w:p>
    <w:p w:rsidR="00733741" w:rsidRPr="00D705E1" w:rsidRDefault="00733741">
      <w:pPr>
        <w:spacing w:after="180" w:line="240" w:lineRule="auto"/>
        <w:rPr>
          <w:rFonts w:ascii="Segoe UI" w:hAnsi="Segoe UI" w:cs="Segoe UI"/>
          <w:color w:val="000000"/>
          <w:sz w:val="20"/>
          <w:szCs w:val="20"/>
        </w:rPr>
      </w:pPr>
      <w:r w:rsidRPr="00D705E1">
        <w:rPr>
          <w:rFonts w:ascii="Segoe UI" w:hAnsi="Segoe UI" w:cs="Segoe UI"/>
          <w:color w:val="000000"/>
          <w:sz w:val="20"/>
          <w:szCs w:val="20"/>
        </w:rPr>
        <w:t>Represents the Tribe in litigation in federal, state, and tribal courts as requested.</w:t>
      </w:r>
    </w:p>
    <w:p w:rsidR="00733741" w:rsidRPr="00D705E1" w:rsidRDefault="00733741">
      <w:pPr>
        <w:spacing w:after="180" w:line="240" w:lineRule="auto"/>
        <w:rPr>
          <w:rFonts w:ascii="Segoe UI" w:hAnsi="Segoe UI" w:cs="Segoe UI"/>
          <w:color w:val="000000"/>
          <w:sz w:val="20"/>
          <w:szCs w:val="20"/>
        </w:rPr>
      </w:pPr>
      <w:r w:rsidRPr="00D705E1">
        <w:rPr>
          <w:rFonts w:ascii="Segoe UI" w:hAnsi="Segoe UI" w:cs="Segoe UI"/>
          <w:color w:val="000000"/>
          <w:sz w:val="20"/>
          <w:szCs w:val="20"/>
        </w:rPr>
        <w:t>Represents the Tribe is all negotiations as requested.</w:t>
      </w:r>
    </w:p>
    <w:p w:rsidR="00D705E1" w:rsidRPr="00D705E1" w:rsidRDefault="00733741">
      <w:pPr>
        <w:spacing w:after="180" w:line="240" w:lineRule="auto"/>
        <w:rPr>
          <w:rFonts w:ascii="Segoe UI" w:hAnsi="Segoe UI" w:cs="Segoe UI"/>
          <w:color w:val="000000"/>
          <w:sz w:val="20"/>
          <w:szCs w:val="20"/>
        </w:rPr>
      </w:pPr>
      <w:r w:rsidRPr="00D705E1">
        <w:rPr>
          <w:rFonts w:ascii="Segoe UI" w:hAnsi="Segoe UI" w:cs="Segoe UI"/>
          <w:color w:val="000000"/>
          <w:sz w:val="20"/>
          <w:szCs w:val="20"/>
        </w:rPr>
        <w:t>Reviews grants, contract applications, documents and presents interpretations on legal content prior to signing and submission</w:t>
      </w:r>
      <w:r w:rsidR="00D705E1" w:rsidRPr="00D705E1">
        <w:rPr>
          <w:rFonts w:ascii="Segoe UI" w:hAnsi="Segoe UI" w:cs="Segoe UI"/>
          <w:color w:val="000000"/>
          <w:sz w:val="20"/>
          <w:szCs w:val="20"/>
        </w:rPr>
        <w:t xml:space="preserve"> of documents</w:t>
      </w:r>
      <w:r w:rsidR="00D705E1">
        <w:rPr>
          <w:rFonts w:ascii="Segoe UI" w:hAnsi="Segoe UI" w:cs="Segoe UI"/>
          <w:color w:val="000000"/>
          <w:sz w:val="20"/>
          <w:szCs w:val="20"/>
        </w:rPr>
        <w:t xml:space="preserve"> as requested or directed by Tribal Council or direct Supervisor.</w:t>
      </w:r>
    </w:p>
    <w:p w:rsidR="009457BA" w:rsidRPr="00D705E1" w:rsidRDefault="00D705E1">
      <w:pPr>
        <w:spacing w:after="180" w:line="240" w:lineRule="auto"/>
        <w:rPr>
          <w:sz w:val="20"/>
          <w:szCs w:val="20"/>
        </w:rPr>
      </w:pPr>
      <w:r w:rsidRPr="00D705E1">
        <w:rPr>
          <w:rFonts w:ascii="Segoe UI" w:hAnsi="Segoe UI" w:cs="Segoe UI"/>
          <w:color w:val="000000"/>
          <w:sz w:val="20"/>
          <w:szCs w:val="20"/>
        </w:rPr>
        <w:t>Gathers evidence in civil and other cases to formulate defense or to initiate legal action.</w:t>
      </w:r>
    </w:p>
    <w:p w:rsidR="009457BA" w:rsidRDefault="00D705E1">
      <w:pPr>
        <w:spacing w:before="180" w:after="180" w:line="240" w:lineRule="auto"/>
        <w:rPr>
          <w:rFonts w:ascii="Segoe UI" w:hAnsi="Segoe UI" w:cs="Segoe UI"/>
          <w:color w:val="000000"/>
          <w:sz w:val="20"/>
          <w:szCs w:val="20"/>
        </w:rPr>
      </w:pPr>
      <w:r>
        <w:rPr>
          <w:rFonts w:ascii="Segoe UI" w:hAnsi="Segoe UI" w:cs="Segoe UI"/>
          <w:color w:val="000000"/>
          <w:sz w:val="20"/>
          <w:szCs w:val="20"/>
        </w:rPr>
        <w:t>Conducts research, interviews clients and witnesses and handles other details in preparation for trial.</w:t>
      </w:r>
    </w:p>
    <w:p w:rsidR="00D705E1" w:rsidRDefault="00D705E1">
      <w:pPr>
        <w:spacing w:before="180" w:after="180" w:line="240" w:lineRule="auto"/>
        <w:rPr>
          <w:rFonts w:ascii="Segoe UI" w:hAnsi="Segoe UI" w:cs="Segoe UI"/>
          <w:color w:val="000000"/>
          <w:sz w:val="20"/>
          <w:szCs w:val="20"/>
        </w:rPr>
      </w:pPr>
      <w:r>
        <w:rPr>
          <w:rFonts w:ascii="Segoe UI" w:hAnsi="Segoe UI" w:cs="Segoe UI"/>
          <w:color w:val="000000"/>
          <w:sz w:val="20"/>
          <w:szCs w:val="20"/>
        </w:rPr>
        <w:t>Prepares legal briefs, develops strategy, arguments and testimony in preparation for presentation of case.</w:t>
      </w:r>
    </w:p>
    <w:p w:rsidR="00D705E1" w:rsidRDefault="00D705E1">
      <w:pPr>
        <w:spacing w:before="180" w:after="180" w:line="240" w:lineRule="auto"/>
        <w:rPr>
          <w:rFonts w:ascii="Segoe UI" w:hAnsi="Segoe UI" w:cs="Segoe UI"/>
          <w:color w:val="000000"/>
          <w:sz w:val="20"/>
          <w:szCs w:val="20"/>
        </w:rPr>
      </w:pPr>
      <w:r>
        <w:rPr>
          <w:rFonts w:ascii="Segoe UI" w:hAnsi="Segoe UI" w:cs="Segoe UI"/>
          <w:color w:val="000000"/>
          <w:sz w:val="20"/>
          <w:szCs w:val="20"/>
        </w:rPr>
        <w:t>Represent the Hoopa Valley Tribe and the Hoopa Valley Tribal Council in court and before quasi-judicial or administrative agencies of government.</w:t>
      </w:r>
    </w:p>
    <w:p w:rsidR="00C10049" w:rsidRDefault="00D705E1">
      <w:pPr>
        <w:spacing w:before="180" w:after="180" w:line="240" w:lineRule="auto"/>
        <w:rPr>
          <w:rFonts w:ascii="Segoe UI" w:hAnsi="Segoe UI" w:cs="Segoe UI"/>
          <w:color w:val="000000"/>
          <w:sz w:val="20"/>
          <w:szCs w:val="20"/>
        </w:rPr>
      </w:pPr>
      <w:r>
        <w:rPr>
          <w:rFonts w:ascii="Segoe UI" w:hAnsi="Segoe UI" w:cs="Segoe UI"/>
          <w:color w:val="000000"/>
          <w:sz w:val="20"/>
          <w:szCs w:val="20"/>
        </w:rPr>
        <w:t>Confers with colleagues with specialt</w:t>
      </w:r>
      <w:r w:rsidR="00C10049">
        <w:rPr>
          <w:rFonts w:ascii="Segoe UI" w:hAnsi="Segoe UI" w:cs="Segoe UI"/>
          <w:color w:val="000000"/>
          <w:sz w:val="20"/>
          <w:szCs w:val="20"/>
        </w:rPr>
        <w:t>y in area of lawsuit to establish and verify basis for legal proceedings.</w:t>
      </w:r>
    </w:p>
    <w:p w:rsidR="00D705E1" w:rsidRPr="00D705E1" w:rsidRDefault="00C10049">
      <w:pPr>
        <w:spacing w:before="180" w:after="180" w:line="240" w:lineRule="auto"/>
        <w:rPr>
          <w:sz w:val="20"/>
          <w:szCs w:val="20"/>
        </w:rPr>
      </w:pPr>
      <w:r>
        <w:rPr>
          <w:rFonts w:ascii="Segoe UI" w:hAnsi="Segoe UI" w:cs="Segoe UI"/>
          <w:color w:val="000000"/>
          <w:sz w:val="20"/>
          <w:szCs w:val="20"/>
        </w:rPr>
        <w:lastRenderedPageBreak/>
        <w:t>Advises the Hoopa Valley Tribal Council, departments</w:t>
      </w:r>
      <w:r w:rsidR="007C203D">
        <w:rPr>
          <w:rFonts w:ascii="Segoe UI" w:hAnsi="Segoe UI" w:cs="Segoe UI"/>
          <w:color w:val="000000"/>
          <w:sz w:val="20"/>
          <w:szCs w:val="20"/>
        </w:rPr>
        <w:t xml:space="preserve">, and </w:t>
      </w:r>
      <w:r>
        <w:rPr>
          <w:rFonts w:ascii="Segoe UI" w:hAnsi="Segoe UI" w:cs="Segoe UI"/>
          <w:color w:val="000000"/>
          <w:sz w:val="20"/>
          <w:szCs w:val="20"/>
        </w:rPr>
        <w:t xml:space="preserve">entities </w:t>
      </w:r>
      <w:r w:rsidR="007C203D">
        <w:rPr>
          <w:rFonts w:ascii="Segoe UI" w:hAnsi="Segoe UI" w:cs="Segoe UI"/>
          <w:color w:val="000000"/>
          <w:sz w:val="20"/>
          <w:szCs w:val="20"/>
        </w:rPr>
        <w:t xml:space="preserve">of the Hoopa Valley Tribal Council </w:t>
      </w:r>
      <w:r>
        <w:rPr>
          <w:rFonts w:ascii="Segoe UI" w:hAnsi="Segoe UI" w:cs="Segoe UI"/>
          <w:color w:val="000000"/>
          <w:sz w:val="20"/>
          <w:szCs w:val="20"/>
        </w:rPr>
        <w:t>concerning transactions of business involving internal affairs, directors, officers, and tribal relations with general public and other government, i.e., local, state and federal.</w:t>
      </w:r>
      <w:r w:rsidR="00D705E1">
        <w:rPr>
          <w:rFonts w:ascii="Segoe UI" w:hAnsi="Segoe UI" w:cs="Segoe UI"/>
          <w:color w:val="000000"/>
          <w:sz w:val="20"/>
          <w:szCs w:val="20"/>
        </w:rPr>
        <w:t xml:space="preserve"> </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Reviews pertinent decisions, policies, regulations, and other legal matters pertaining to case</w:t>
      </w:r>
      <w:r w:rsidR="007C203D">
        <w:rPr>
          <w:rFonts w:ascii="Segoe UI" w:hAnsi="Segoe UI" w:cs="Segoe UI"/>
          <w:color w:val="000000"/>
          <w:sz w:val="20"/>
          <w:szCs w:val="20"/>
        </w:rPr>
        <w:t>s</w:t>
      </w:r>
      <w:r w:rsidRPr="00D705E1">
        <w:rPr>
          <w:rFonts w:ascii="Segoe UI" w:hAnsi="Segoe UI" w:cs="Segoe UI"/>
          <w:color w:val="000000"/>
          <w:sz w:val="20"/>
          <w:szCs w:val="20"/>
        </w:rPr>
        <w:t>.</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Correlates findings and prepares case.</w:t>
      </w:r>
    </w:p>
    <w:p w:rsidR="009457BA" w:rsidRDefault="00D705E1">
      <w:pPr>
        <w:spacing w:before="180" w:after="180" w:line="240" w:lineRule="auto"/>
        <w:rPr>
          <w:rFonts w:ascii="Segoe UI" w:hAnsi="Segoe UI" w:cs="Segoe UI"/>
          <w:sz w:val="20"/>
          <w:szCs w:val="20"/>
        </w:rPr>
      </w:pPr>
      <w:r w:rsidRPr="00D705E1">
        <w:rPr>
          <w:rFonts w:ascii="Segoe UI" w:hAnsi="Segoe UI" w:cs="Segoe UI"/>
          <w:sz w:val="20"/>
          <w:szCs w:val="20"/>
        </w:rPr>
        <w:t>Drafts and reviews</w:t>
      </w:r>
      <w:r>
        <w:rPr>
          <w:rFonts w:ascii="Segoe UI" w:hAnsi="Segoe UI" w:cs="Segoe UI"/>
          <w:sz w:val="20"/>
          <w:szCs w:val="20"/>
        </w:rPr>
        <w:t xml:space="preserve"> resolutions, policies, procedures, agreements and contracts, etc. on behalf of the Hoopa Valley Tribal Council as requested.</w:t>
      </w:r>
    </w:p>
    <w:p w:rsidR="00D705E1" w:rsidRPr="00D705E1" w:rsidRDefault="00D705E1">
      <w:pPr>
        <w:spacing w:before="180" w:after="180" w:line="240" w:lineRule="auto"/>
        <w:rPr>
          <w:rFonts w:ascii="Segoe UI" w:hAnsi="Segoe UI" w:cs="Segoe UI"/>
          <w:sz w:val="20"/>
          <w:szCs w:val="20"/>
        </w:rPr>
      </w:pPr>
      <w:r>
        <w:rPr>
          <w:rFonts w:ascii="Segoe UI" w:hAnsi="Segoe UI" w:cs="Segoe UI"/>
          <w:sz w:val="20"/>
          <w:szCs w:val="20"/>
        </w:rPr>
        <w:t>Gives advice on legal decisions, agency regulations, statues and treaties that affect Tribal activities</w:t>
      </w:r>
      <w:r w:rsidR="007C203D">
        <w:rPr>
          <w:rFonts w:ascii="Segoe UI" w:hAnsi="Segoe UI" w:cs="Segoe UI"/>
          <w:sz w:val="20"/>
          <w:szCs w:val="20"/>
        </w:rPr>
        <w:t xml:space="preserve"> as requested by the designated supervisor.</w:t>
      </w:r>
    </w:p>
    <w:p w:rsidR="009457BA" w:rsidRPr="00D705E1" w:rsidRDefault="00C10049">
      <w:pPr>
        <w:spacing w:before="180" w:after="180" w:line="240" w:lineRule="auto"/>
        <w:rPr>
          <w:sz w:val="20"/>
          <w:szCs w:val="20"/>
        </w:rPr>
      </w:pPr>
      <w:r>
        <w:rPr>
          <w:rFonts w:ascii="Segoe UI" w:hAnsi="Segoe UI" w:cs="Segoe UI"/>
          <w:color w:val="000000"/>
          <w:sz w:val="20"/>
          <w:szCs w:val="20"/>
        </w:rPr>
        <w:t>Prepares business contracts, and administers other legal matters</w:t>
      </w:r>
      <w:r w:rsidR="007C203D">
        <w:rPr>
          <w:rFonts w:ascii="Segoe UI" w:hAnsi="Segoe UI" w:cs="Segoe UI"/>
          <w:color w:val="000000"/>
          <w:sz w:val="20"/>
          <w:szCs w:val="20"/>
        </w:rPr>
        <w:t xml:space="preserve"> as assigned by the designated supervisor.</w:t>
      </w:r>
    </w:p>
    <w:p w:rsidR="009457BA" w:rsidRPr="00D705E1" w:rsidRDefault="00C10049">
      <w:pPr>
        <w:spacing w:before="180" w:after="180" w:line="240" w:lineRule="auto"/>
        <w:rPr>
          <w:sz w:val="20"/>
          <w:szCs w:val="20"/>
        </w:rPr>
      </w:pPr>
      <w:r>
        <w:rPr>
          <w:rFonts w:ascii="Segoe UI" w:hAnsi="Segoe UI" w:cs="Segoe UI"/>
          <w:color w:val="000000"/>
          <w:sz w:val="20"/>
          <w:szCs w:val="20"/>
        </w:rPr>
        <w:t>Attends the Hoopa Valley Tribal Council meetings on an as-needed basis and requests specific Tribal Council action on an as-needed basis.</w:t>
      </w:r>
    </w:p>
    <w:p w:rsidR="009457BA" w:rsidRDefault="00C10049">
      <w:pPr>
        <w:spacing w:before="180" w:after="180" w:line="240" w:lineRule="auto"/>
        <w:rPr>
          <w:rFonts w:ascii="Segoe UI" w:hAnsi="Segoe UI" w:cs="Segoe UI"/>
          <w:color w:val="000000"/>
          <w:sz w:val="20"/>
          <w:szCs w:val="20"/>
        </w:rPr>
      </w:pPr>
      <w:r>
        <w:rPr>
          <w:rFonts w:ascii="Segoe UI" w:hAnsi="Segoe UI" w:cs="Segoe UI"/>
          <w:color w:val="000000"/>
          <w:sz w:val="20"/>
          <w:szCs w:val="20"/>
        </w:rPr>
        <w:t>Occasionally travels on matters pertaining to the Hoopa Valley Tribe.</w:t>
      </w:r>
    </w:p>
    <w:p w:rsidR="00C10049" w:rsidRDefault="00C10049">
      <w:pPr>
        <w:spacing w:before="180" w:after="180" w:line="240" w:lineRule="auto"/>
        <w:rPr>
          <w:rFonts w:ascii="Segoe UI" w:hAnsi="Segoe UI" w:cs="Segoe UI"/>
          <w:color w:val="000000"/>
          <w:sz w:val="20"/>
          <w:szCs w:val="20"/>
        </w:rPr>
      </w:pPr>
      <w:r>
        <w:rPr>
          <w:rFonts w:ascii="Segoe UI" w:hAnsi="Segoe UI" w:cs="Segoe UI"/>
          <w:color w:val="000000"/>
          <w:sz w:val="20"/>
          <w:szCs w:val="20"/>
        </w:rPr>
        <w:t>Conducts discussions and negotiations with various State and Federal Government Agencies including among others; Department of the Interior, Department of Justice, Bureau of Indian Affairs, Indian Health Service, United State Attorney, National Indian Gaming Commission and State Attorney General.</w:t>
      </w:r>
    </w:p>
    <w:p w:rsidR="00C10049" w:rsidRDefault="00C10049">
      <w:pPr>
        <w:spacing w:before="180" w:after="180" w:line="240" w:lineRule="auto"/>
        <w:rPr>
          <w:rFonts w:ascii="Segoe UI" w:hAnsi="Segoe UI" w:cs="Segoe UI"/>
          <w:color w:val="000000"/>
          <w:sz w:val="20"/>
          <w:szCs w:val="20"/>
        </w:rPr>
      </w:pPr>
      <w:r>
        <w:rPr>
          <w:rFonts w:ascii="Segoe UI" w:hAnsi="Segoe UI" w:cs="Segoe UI"/>
          <w:color w:val="000000"/>
          <w:sz w:val="20"/>
          <w:szCs w:val="20"/>
        </w:rPr>
        <w:t>Conducts themselves in a professional responsible manner in accordance with the Hoopa Valley Tribe’s Professional Ethics Code for Spokespersons and Attorneys, and the Professional Responsibility Code of California.</w:t>
      </w:r>
    </w:p>
    <w:p w:rsidR="007C203D" w:rsidRDefault="007C203D">
      <w:pPr>
        <w:spacing w:before="180" w:after="180" w:line="240" w:lineRule="auto"/>
        <w:rPr>
          <w:rFonts w:ascii="Segoe UI" w:hAnsi="Segoe UI" w:cs="Segoe UI"/>
          <w:color w:val="000000"/>
          <w:sz w:val="20"/>
          <w:szCs w:val="20"/>
        </w:rPr>
      </w:pPr>
      <w:r>
        <w:rPr>
          <w:rFonts w:ascii="Segoe UI" w:hAnsi="Segoe UI" w:cs="Segoe UI"/>
          <w:color w:val="000000"/>
          <w:sz w:val="20"/>
          <w:szCs w:val="20"/>
        </w:rPr>
        <w:t xml:space="preserve">Ability to check, analyze workload/caseload to determine effectiveness and determine future needs. </w:t>
      </w:r>
    </w:p>
    <w:p w:rsidR="007C203D" w:rsidRDefault="007C203D">
      <w:pPr>
        <w:spacing w:before="180" w:after="180" w:line="240" w:lineRule="auto"/>
        <w:rPr>
          <w:rFonts w:ascii="Segoe UI" w:hAnsi="Segoe UI" w:cs="Segoe UI"/>
          <w:b/>
          <w:color w:val="000000"/>
          <w:sz w:val="20"/>
          <w:szCs w:val="20"/>
        </w:rPr>
      </w:pPr>
      <w:r>
        <w:rPr>
          <w:rFonts w:ascii="Segoe UI" w:hAnsi="Segoe UI" w:cs="Segoe UI"/>
          <w:b/>
          <w:color w:val="000000"/>
          <w:sz w:val="20"/>
          <w:szCs w:val="20"/>
        </w:rPr>
        <w:t xml:space="preserve">Behavior Standards  </w:t>
      </w:r>
    </w:p>
    <w:p w:rsidR="007C203D" w:rsidRPr="007C203D" w:rsidRDefault="007C203D">
      <w:pPr>
        <w:spacing w:before="180" w:after="180" w:line="240" w:lineRule="auto"/>
        <w:rPr>
          <w:rFonts w:ascii="Segoe UI" w:hAnsi="Segoe UI" w:cs="Segoe UI"/>
          <w:color w:val="000000"/>
          <w:sz w:val="20"/>
          <w:szCs w:val="20"/>
        </w:rPr>
      </w:pPr>
      <w:r>
        <w:rPr>
          <w:rFonts w:ascii="Segoe UI" w:hAnsi="Segoe UI" w:cs="Segoe UI"/>
          <w:color w:val="000000"/>
          <w:sz w:val="20"/>
          <w:szCs w:val="20"/>
        </w:rPr>
        <w:t>Respectful, courteous, and friendly</w:t>
      </w:r>
      <w:r w:rsidR="005541FD">
        <w:rPr>
          <w:rFonts w:ascii="Segoe UI" w:hAnsi="Segoe UI" w:cs="Segoe UI"/>
          <w:color w:val="000000"/>
          <w:sz w:val="20"/>
          <w:szCs w:val="20"/>
        </w:rPr>
        <w:t xml:space="preserve"> to the public , other tribal employees and tribal leaders.  A team player who helps the Tribal Council meets its objectives.  Takes initiative to meet work objectives.  </w:t>
      </w:r>
      <w:r w:rsidR="001E799C">
        <w:rPr>
          <w:rFonts w:ascii="Segoe UI" w:hAnsi="Segoe UI" w:cs="Segoe UI"/>
          <w:color w:val="000000"/>
          <w:sz w:val="20"/>
          <w:szCs w:val="20"/>
        </w:rPr>
        <w:t>Effective communications with the public and other tribal employees.  Gets along with co-workers and managers.  Demonstrates honesty and ethical behavior.</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Qualifications</w:t>
      </w:r>
      <w:r w:rsidRPr="00D705E1">
        <w:rPr>
          <w:rFonts w:ascii="Georgia" w:hAnsi="Georgia" w:cs="Georgia"/>
          <w:color w:val="000000"/>
          <w:sz w:val="20"/>
          <w:szCs w:val="20"/>
        </w:rPr>
        <w:t xml:space="preserve"> </w:t>
      </w:r>
      <w:r w:rsidRPr="00D705E1">
        <w:rPr>
          <w:rFonts w:ascii="Segoe UI" w:hAnsi="Segoe UI" w:cs="Segoe UI"/>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Education and/or Experience</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Must be a graduate of an A.B.A. approved Law School; Juris Doctor (JD) Degree.  Must be licensed to practice law in California or be able to obtain the California Bar License within a twelve-month period, and Hoopa Valley Tribal Court Bar.  One to five (1-5) years experience practicing law, Indian law, or other governmental law preferred.</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Language Skills</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lastRenderedPageBreak/>
        <w:t>Mathematical Skills</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Ability to calculate figures and amounts such as discounts, interest, commissions, proportions, percentages, area, circumference, and volume.  Ability to apply concepts of basic algebra and geometry.</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Reasoning Ability</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Ability to define problems, collect data, establish facts, and draw valid conclusions. Ability to interpret an extensive variety of technical instructions in mathematical or diagram form and deal with several abstract and concrete variables.</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Computer Skills</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To perform this job successfully, an individual should have knowledge of Microsoft Word,  Acrobat,  Word Processing software and Excel Spreadsheet software.</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Certificates, Licenses, Registrations</w:t>
      </w:r>
      <w:r w:rsidRPr="00D705E1">
        <w:rPr>
          <w:rFonts w:ascii="Georgia" w:hAnsi="Georgia" w:cs="Georgia"/>
          <w:color w:val="000000"/>
          <w:sz w:val="20"/>
          <w:szCs w:val="20"/>
        </w:rPr>
        <w:t xml:space="preserve"> </w:t>
      </w:r>
    </w:p>
    <w:p w:rsidR="009457BA" w:rsidRPr="00D705E1" w:rsidRDefault="00C10049">
      <w:pPr>
        <w:spacing w:after="0" w:line="240" w:lineRule="auto"/>
        <w:jc w:val="both"/>
        <w:rPr>
          <w:sz w:val="20"/>
          <w:szCs w:val="20"/>
        </w:rPr>
      </w:pPr>
      <w:r w:rsidRPr="00D705E1">
        <w:rPr>
          <w:rFonts w:ascii="Segoe UI" w:hAnsi="Segoe UI" w:cs="Segoe UI"/>
          <w:color w:val="000000"/>
          <w:sz w:val="20"/>
          <w:szCs w:val="20"/>
        </w:rPr>
        <w:t xml:space="preserve">Graduate of an A.B.A. approved Law School, California Bar Association Member preferred, or able to obtain the California Bar License within a twelve-month period, if not already admitted.  Admitted or eligible for admission to the Hoopa Valley Tribal Court and Federal District Courts in California and the Ninth Circuit Court of Appeals.  Must have a valid California Drivers License, or obtain one within </w:t>
      </w:r>
      <w:r w:rsidR="00B0355E">
        <w:rPr>
          <w:rFonts w:ascii="Segoe UI" w:hAnsi="Segoe UI" w:cs="Segoe UI"/>
          <w:color w:val="000000"/>
          <w:sz w:val="20"/>
          <w:szCs w:val="20"/>
        </w:rPr>
        <w:t>1</w:t>
      </w:r>
      <w:r w:rsidRPr="00D705E1">
        <w:rPr>
          <w:rFonts w:ascii="Segoe UI" w:hAnsi="Segoe UI" w:cs="Segoe UI"/>
          <w:color w:val="000000"/>
          <w:sz w:val="20"/>
          <w:szCs w:val="20"/>
        </w:rPr>
        <w:t>0 days of employment if applicant possesses a valid out-of-state drivers license, and have a safe driving records in accordance with the Hoopa Valley Tribe's Motor Vehicle Operator's Policy.</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Physical Demands</w:t>
      </w:r>
      <w:r w:rsidRPr="00D705E1">
        <w:rPr>
          <w:rFonts w:ascii="Georgia" w:hAnsi="Georgia" w:cs="Georgia"/>
          <w:color w:val="000000"/>
          <w:sz w:val="20"/>
          <w:szCs w:val="20"/>
        </w:rPr>
        <w:t xml:space="preserve"> </w:t>
      </w:r>
      <w:r w:rsidRPr="00D705E1">
        <w:rPr>
          <w:rFonts w:ascii="Segoe UI" w:hAnsi="Segoe UI" w:cs="Segoe UI"/>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457BA" w:rsidRPr="00D705E1" w:rsidRDefault="00C10049">
      <w:pPr>
        <w:spacing w:after="0" w:line="240" w:lineRule="auto"/>
        <w:rPr>
          <w:sz w:val="20"/>
          <w:szCs w:val="20"/>
        </w:rPr>
      </w:pPr>
      <w:r w:rsidRPr="00D705E1">
        <w:rPr>
          <w:rFonts w:ascii="Segoe UI" w:hAnsi="Segoe UI" w:cs="Segoe UI"/>
          <w:color w:val="000000"/>
          <w:sz w:val="20"/>
          <w:szCs w:val="20"/>
        </w:rPr>
        <w:t xml:space="preserve">While performing the duties of this Job, the employee is frequently required to stand; walk; sit and talk or hear.  The employee is occasionally required to use hands to finger, handle, or feel and reach with hands and arms. The employee must occasionally lift and/or move up to 10 pounds and </w:t>
      </w:r>
      <w:r w:rsidR="007C203D" w:rsidRPr="00D705E1">
        <w:rPr>
          <w:rFonts w:ascii="Segoe UI" w:hAnsi="Segoe UI" w:cs="Segoe UI"/>
          <w:color w:val="000000"/>
          <w:sz w:val="20"/>
          <w:szCs w:val="20"/>
        </w:rPr>
        <w:t>occasionally</w:t>
      </w:r>
      <w:r w:rsidRPr="00D705E1">
        <w:rPr>
          <w:rFonts w:ascii="Segoe UI" w:hAnsi="Segoe UI" w:cs="Segoe UI"/>
          <w:color w:val="000000"/>
          <w:sz w:val="20"/>
          <w:szCs w:val="20"/>
        </w:rPr>
        <w:t xml:space="preserve"> lift and/or move up to 25 pounds.</w:t>
      </w:r>
    </w:p>
    <w:p w:rsidR="009457BA" w:rsidRPr="00D705E1" w:rsidRDefault="00C10049" w:rsidP="008F53E8">
      <w:pPr>
        <w:spacing w:before="180" w:after="180" w:line="240" w:lineRule="auto"/>
        <w:rPr>
          <w:sz w:val="20"/>
          <w:szCs w:val="20"/>
        </w:rPr>
      </w:pPr>
      <w:r w:rsidRPr="001E799C">
        <w:rPr>
          <w:rFonts w:ascii="Segoe UI" w:hAnsi="Segoe UI" w:cs="Segoe UI"/>
          <w:b/>
          <w:color w:val="000000"/>
          <w:sz w:val="20"/>
          <w:szCs w:val="20"/>
        </w:rPr>
        <w:t>Work Environment</w:t>
      </w:r>
      <w:r w:rsidR="001E799C" w:rsidRPr="001E799C">
        <w:rPr>
          <w:rFonts w:ascii="Georgia" w:hAnsi="Georgia" w:cs="Georgia"/>
          <w:b/>
          <w:color w:val="000000"/>
          <w:sz w:val="20"/>
          <w:szCs w:val="20"/>
        </w:rPr>
        <w:t>/Conditions</w:t>
      </w:r>
      <w:r w:rsidR="001E799C">
        <w:rPr>
          <w:rFonts w:ascii="Georgia" w:hAnsi="Georgia" w:cs="Georgia"/>
          <w:color w:val="000000"/>
          <w:sz w:val="20"/>
          <w:szCs w:val="20"/>
        </w:rPr>
        <w:t xml:space="preserve"> </w:t>
      </w:r>
      <w:r w:rsidRPr="00D705E1">
        <w:rPr>
          <w:rFonts w:ascii="Segoe UI" w:hAnsi="Segoe UI" w:cs="Segoe UI"/>
          <w:color w:val="000000"/>
          <w:sz w:val="20"/>
          <w:szCs w:val="20"/>
        </w:rPr>
        <w:t xml:space="preserve">The work environment characteristics described here are representative of those an employee encounters while performing the essential functions of this job. </w:t>
      </w:r>
      <w:r w:rsidR="001E799C">
        <w:rPr>
          <w:rFonts w:ascii="Segoe UI" w:hAnsi="Segoe UI" w:cs="Segoe UI"/>
          <w:color w:val="000000"/>
          <w:sz w:val="20"/>
          <w:szCs w:val="20"/>
        </w:rPr>
        <w:t xml:space="preserve"> Work Conditions may include periods of time, dexterity of hands and fingers to operate a computer</w:t>
      </w:r>
      <w:r w:rsidR="000B4DF1">
        <w:rPr>
          <w:rFonts w:ascii="Segoe UI" w:hAnsi="Segoe UI" w:cs="Segoe UI"/>
          <w:color w:val="000000"/>
          <w:sz w:val="20"/>
          <w:szCs w:val="20"/>
        </w:rPr>
        <w:t xml:space="preserve"> </w:t>
      </w:r>
      <w:r w:rsidRPr="00D705E1">
        <w:rPr>
          <w:rFonts w:ascii="Segoe UI" w:hAnsi="Segoe UI" w:cs="Segoe UI"/>
          <w:color w:val="000000"/>
          <w:sz w:val="20"/>
          <w:szCs w:val="20"/>
        </w:rPr>
        <w:t>Reasonable accommodations may be made to enable individuals with disabilities to perform the essential functions.</w:t>
      </w:r>
      <w:r w:rsidR="008F53E8">
        <w:rPr>
          <w:sz w:val="20"/>
          <w:szCs w:val="20"/>
        </w:rPr>
        <w:t xml:space="preserve"> </w:t>
      </w:r>
      <w:r w:rsidRPr="00D705E1">
        <w:rPr>
          <w:rFonts w:ascii="Segoe UI" w:hAnsi="Segoe UI" w:cs="Segoe UI"/>
          <w:color w:val="000000"/>
          <w:sz w:val="20"/>
          <w:szCs w:val="20"/>
        </w:rPr>
        <w:t xml:space="preserve"> The noise level in the work environment is usually quiet.</w:t>
      </w:r>
    </w:p>
    <w:p w:rsidR="009457BA" w:rsidRPr="00D705E1" w:rsidRDefault="00C10049">
      <w:pPr>
        <w:spacing w:before="180" w:after="180" w:line="240" w:lineRule="auto"/>
        <w:rPr>
          <w:sz w:val="20"/>
          <w:szCs w:val="20"/>
        </w:rPr>
      </w:pPr>
      <w:r w:rsidRPr="00D705E1">
        <w:rPr>
          <w:rFonts w:ascii="Segoe UI" w:hAnsi="Segoe UI" w:cs="Segoe UI"/>
          <w:b/>
          <w:color w:val="000000"/>
          <w:sz w:val="20"/>
          <w:szCs w:val="20"/>
        </w:rPr>
        <w:t>Other Skills and Abilities</w:t>
      </w:r>
      <w:r w:rsidRPr="00D705E1">
        <w:rPr>
          <w:rFonts w:ascii="Georgia" w:hAnsi="Georgia" w:cs="Georgia"/>
          <w:color w:val="000000"/>
          <w:sz w:val="20"/>
          <w:szCs w:val="20"/>
        </w:rPr>
        <w:t xml:space="preserve"> </w:t>
      </w:r>
    </w:p>
    <w:p w:rsidR="009457BA" w:rsidRPr="00D705E1" w:rsidRDefault="00C10049">
      <w:pPr>
        <w:spacing w:after="0" w:line="240" w:lineRule="auto"/>
        <w:rPr>
          <w:sz w:val="20"/>
          <w:szCs w:val="20"/>
        </w:rPr>
      </w:pPr>
      <w:r w:rsidRPr="00D705E1">
        <w:rPr>
          <w:rFonts w:ascii="Segoe UI" w:hAnsi="Segoe UI" w:cs="Segoe UI"/>
          <w:color w:val="000000"/>
          <w:sz w:val="20"/>
          <w:szCs w:val="20"/>
        </w:rPr>
        <w:t>Any combination of experience and training that would provide the required knowledge and abilities.  This would include:</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 xml:space="preserve">1.  Establish and maintain effective working relations with the Tribal Council, Tribal Departments and/their Entities, </w:t>
      </w:r>
      <w:r w:rsidR="007C203D" w:rsidRPr="00D705E1">
        <w:rPr>
          <w:rFonts w:ascii="Segoe UI" w:hAnsi="Segoe UI" w:cs="Segoe UI"/>
          <w:color w:val="000000"/>
          <w:sz w:val="20"/>
          <w:szCs w:val="20"/>
        </w:rPr>
        <w:t>Committees</w:t>
      </w:r>
      <w:r w:rsidRPr="00D705E1">
        <w:rPr>
          <w:rFonts w:ascii="Segoe UI" w:hAnsi="Segoe UI" w:cs="Segoe UI"/>
          <w:color w:val="000000"/>
          <w:sz w:val="20"/>
          <w:szCs w:val="20"/>
        </w:rPr>
        <w:t xml:space="preserve">, Community, and outside resources with firmness, tact, and </w:t>
      </w:r>
      <w:r w:rsidR="007C203D" w:rsidRPr="00D705E1">
        <w:rPr>
          <w:rFonts w:ascii="Segoe UI" w:hAnsi="Segoe UI" w:cs="Segoe UI"/>
          <w:color w:val="000000"/>
          <w:sz w:val="20"/>
          <w:szCs w:val="20"/>
        </w:rPr>
        <w:t>impartiality</w:t>
      </w:r>
      <w:r w:rsidRPr="00D705E1">
        <w:rPr>
          <w:rFonts w:ascii="Segoe UI" w:hAnsi="Segoe UI" w:cs="Segoe UI"/>
          <w:color w:val="000000"/>
          <w:sz w:val="20"/>
          <w:szCs w:val="20"/>
        </w:rPr>
        <w:t>;</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2.  Prepare and present effective oral and written informative material related to the a</w:t>
      </w:r>
      <w:r w:rsidR="007C203D">
        <w:rPr>
          <w:rFonts w:ascii="Segoe UI" w:hAnsi="Segoe UI" w:cs="Segoe UI"/>
          <w:color w:val="000000"/>
          <w:sz w:val="20"/>
          <w:szCs w:val="20"/>
        </w:rPr>
        <w:t>ctivities</w:t>
      </w:r>
      <w:r w:rsidRPr="00D705E1">
        <w:rPr>
          <w:rFonts w:ascii="Segoe UI" w:hAnsi="Segoe UI" w:cs="Segoe UI"/>
          <w:color w:val="000000"/>
          <w:sz w:val="20"/>
          <w:szCs w:val="20"/>
        </w:rPr>
        <w:t xml:space="preserve"> of the Hoopa Valley Tribal Council.  This will include technical writing and presentations to diverse audiences;</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3.  Ability to analyze complex problems and situations and to propose quick, effective and reasonable courses of action;</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t>4.  Ability to organize information (maintain organized files, notes, and records) and be able to organize, and plan multiple tasks and projects;</w:t>
      </w:r>
    </w:p>
    <w:p w:rsidR="009457BA" w:rsidRPr="00D705E1" w:rsidRDefault="00C10049">
      <w:pPr>
        <w:spacing w:before="180" w:after="180" w:line="240" w:lineRule="auto"/>
        <w:rPr>
          <w:sz w:val="20"/>
          <w:szCs w:val="20"/>
        </w:rPr>
      </w:pPr>
      <w:r w:rsidRPr="00D705E1">
        <w:rPr>
          <w:rFonts w:ascii="Segoe UI" w:hAnsi="Segoe UI" w:cs="Segoe UI"/>
          <w:color w:val="000000"/>
          <w:sz w:val="20"/>
          <w:szCs w:val="20"/>
        </w:rPr>
        <w:lastRenderedPageBreak/>
        <w:t>5.  Maintain personal integrity and cultural sensitivity; and</w:t>
      </w:r>
    </w:p>
    <w:p w:rsidR="007A191B" w:rsidRDefault="00C10049">
      <w:pPr>
        <w:spacing w:before="180" w:after="180" w:line="240" w:lineRule="auto"/>
        <w:rPr>
          <w:rFonts w:ascii="Segoe UI" w:hAnsi="Segoe UI" w:cs="Segoe UI"/>
          <w:color w:val="000000"/>
          <w:sz w:val="20"/>
          <w:szCs w:val="20"/>
        </w:rPr>
      </w:pPr>
      <w:r w:rsidRPr="00D705E1">
        <w:rPr>
          <w:rFonts w:ascii="Segoe UI" w:hAnsi="Segoe UI" w:cs="Segoe UI"/>
          <w:color w:val="000000"/>
          <w:sz w:val="20"/>
          <w:szCs w:val="20"/>
        </w:rPr>
        <w:t xml:space="preserve">6.  Ability to check, analyze workload/caseload to determine effectiveness and determine future needs. </w:t>
      </w:r>
    </w:p>
    <w:p w:rsidR="00B01FF8" w:rsidRDefault="00126544">
      <w:pPr>
        <w:spacing w:before="180" w:after="180" w:line="240" w:lineRule="auto"/>
        <w:rPr>
          <w:rFonts w:ascii="Segoe UI" w:hAnsi="Segoe UI" w:cs="Segoe UI"/>
          <w:b/>
          <w:color w:val="000000"/>
          <w:sz w:val="20"/>
          <w:szCs w:val="20"/>
        </w:rPr>
      </w:pPr>
      <w:r w:rsidRPr="00126544">
        <w:rPr>
          <w:rFonts w:ascii="Segoe UI" w:hAnsi="Segoe UI" w:cs="Segoe UI"/>
          <w:b/>
          <w:color w:val="000000"/>
          <w:sz w:val="20"/>
          <w:szCs w:val="20"/>
        </w:rPr>
        <w:t>Confidentiality</w:t>
      </w:r>
    </w:p>
    <w:p w:rsidR="00126544" w:rsidRDefault="00126544">
      <w:pPr>
        <w:spacing w:before="180" w:after="180" w:line="240" w:lineRule="auto"/>
        <w:rPr>
          <w:rFonts w:ascii="Segoe UI" w:hAnsi="Segoe UI" w:cs="Segoe UI"/>
          <w:color w:val="000000"/>
          <w:sz w:val="20"/>
          <w:szCs w:val="20"/>
        </w:rPr>
      </w:pPr>
      <w:r>
        <w:rPr>
          <w:rFonts w:ascii="Segoe UI" w:hAnsi="Segoe UI" w:cs="Segoe UI"/>
          <w:color w:val="000000"/>
          <w:sz w:val="20"/>
          <w:szCs w:val="20"/>
        </w:rPr>
        <w:t>Confidentiality is an absolute must in every position of the Hoopa Valley Tribe and is cause for immediate termination if not followed to the highest standard.  All employees are required to sign a confidentiality agreement (non-disclosure) upon hire date.</w:t>
      </w:r>
    </w:p>
    <w:p w:rsidR="00126544" w:rsidRPr="00126544" w:rsidRDefault="00126544">
      <w:pPr>
        <w:spacing w:before="180" w:after="180" w:line="240" w:lineRule="auto"/>
        <w:rPr>
          <w:rFonts w:ascii="Segoe UI" w:hAnsi="Segoe UI" w:cs="Segoe UI"/>
          <w:b/>
          <w:color w:val="000000"/>
          <w:sz w:val="20"/>
          <w:szCs w:val="20"/>
        </w:rPr>
      </w:pPr>
      <w:r w:rsidRPr="00126544">
        <w:rPr>
          <w:rFonts w:ascii="Segoe UI" w:hAnsi="Segoe UI" w:cs="Segoe UI"/>
          <w:b/>
          <w:color w:val="000000"/>
          <w:sz w:val="20"/>
          <w:szCs w:val="20"/>
        </w:rPr>
        <w:t>Conditions of Employment</w:t>
      </w:r>
    </w:p>
    <w:p w:rsidR="00126544" w:rsidRPr="00126544" w:rsidRDefault="00126544" w:rsidP="00126544">
      <w:pPr>
        <w:spacing w:before="180" w:after="180" w:line="240" w:lineRule="auto"/>
        <w:rPr>
          <w:rFonts w:ascii="Segoe UI" w:hAnsi="Segoe UI" w:cs="Segoe UI"/>
          <w:color w:val="000000"/>
          <w:sz w:val="20"/>
          <w:szCs w:val="20"/>
        </w:rPr>
      </w:pPr>
      <w:r w:rsidRPr="00126544">
        <w:rPr>
          <w:rFonts w:ascii="Segoe UI" w:hAnsi="Segoe UI" w:cs="Segoe UI"/>
          <w:color w:val="000000"/>
          <w:sz w:val="20"/>
          <w:szCs w:val="20"/>
        </w:rPr>
        <w:t xml:space="preserve">Employee will be subject to a ninety (90) day introductory period from the date of hire, and on an annual basis thereafter. </w:t>
      </w:r>
      <w:r w:rsidRPr="00126544">
        <w:rPr>
          <w:rFonts w:ascii="Segoe UI" w:hAnsi="Segoe UI" w:cs="Segoe UI"/>
          <w:color w:val="000000"/>
          <w:sz w:val="20"/>
          <w:szCs w:val="20"/>
        </w:rPr>
        <w:br/>
      </w:r>
      <w:r w:rsidRPr="00126544">
        <w:rPr>
          <w:rFonts w:ascii="Segoe UI" w:hAnsi="Segoe UI" w:cs="Segoe UI"/>
          <w:color w:val="000000"/>
          <w:sz w:val="20"/>
          <w:szCs w:val="20"/>
        </w:rPr>
        <w:br/>
        <w:t xml:space="preserve">Employee subject to a successful employment background check in accordance with Title 30 A; Hoopa Valley Tribal Council Employment Check Policy. </w:t>
      </w:r>
    </w:p>
    <w:p w:rsidR="00126544" w:rsidRPr="00126544" w:rsidRDefault="00126544" w:rsidP="00126544">
      <w:pPr>
        <w:spacing w:before="180" w:after="180" w:line="240" w:lineRule="auto"/>
        <w:rPr>
          <w:rFonts w:ascii="Segoe UI" w:hAnsi="Segoe UI" w:cs="Segoe UI"/>
          <w:color w:val="000000"/>
          <w:sz w:val="20"/>
          <w:szCs w:val="20"/>
        </w:rPr>
      </w:pPr>
      <w:r w:rsidRPr="00126544">
        <w:rPr>
          <w:rFonts w:ascii="Segoe UI" w:hAnsi="Segoe UI" w:cs="Segoe UI"/>
          <w:color w:val="000000"/>
          <w:sz w:val="20"/>
          <w:szCs w:val="20"/>
        </w:rPr>
        <w:t>Be at least eighteen (18) years of age.</w:t>
      </w:r>
    </w:p>
    <w:p w:rsidR="009457BA" w:rsidRPr="00D705E1" w:rsidRDefault="00126544">
      <w:pPr>
        <w:spacing w:before="180" w:after="180" w:line="240" w:lineRule="auto"/>
        <w:rPr>
          <w:sz w:val="20"/>
          <w:szCs w:val="20"/>
        </w:rPr>
      </w:pPr>
      <w:r w:rsidRPr="00126544">
        <w:rPr>
          <w:rFonts w:ascii="Segoe UI" w:hAnsi="Segoe UI" w:cs="Segoe UI"/>
          <w:color w:val="000000"/>
          <w:sz w:val="20"/>
          <w:szCs w:val="20"/>
        </w:rPr>
        <w:t xml:space="preserve">Indian Preference will be given in accordance with Title 13; T.E.R.O Ordinance of the Hoopa Valley Tribe. </w:t>
      </w:r>
      <w:r w:rsidRPr="00126544">
        <w:rPr>
          <w:rFonts w:ascii="Segoe UI" w:hAnsi="Segoe UI" w:cs="Segoe UI"/>
          <w:color w:val="000000"/>
          <w:sz w:val="20"/>
          <w:szCs w:val="20"/>
        </w:rPr>
        <w:br/>
      </w:r>
      <w:r w:rsidRPr="00126544">
        <w:rPr>
          <w:rFonts w:ascii="Segoe UI" w:hAnsi="Segoe UI" w:cs="Segoe UI"/>
          <w:color w:val="000000"/>
          <w:sz w:val="20"/>
          <w:szCs w:val="20"/>
        </w:rPr>
        <w:br/>
        <w:t xml:space="preserve">Subject to Title 21; Drug &amp; Alcohol Policy of the Hoopa Valley Tribe. </w:t>
      </w:r>
      <w:r w:rsidRPr="00126544">
        <w:rPr>
          <w:rFonts w:ascii="Segoe UI" w:hAnsi="Segoe UI" w:cs="Segoe UI"/>
          <w:color w:val="000000"/>
          <w:sz w:val="20"/>
          <w:szCs w:val="20"/>
        </w:rPr>
        <w:br/>
      </w:r>
      <w:r w:rsidRPr="00C46B87">
        <w:rPr>
          <w:rFonts w:ascii="Segoe UI" w:hAnsi="Segoe UI" w:cs="Segoe UI"/>
          <w:color w:val="000000"/>
          <w:sz w:val="24"/>
        </w:rPr>
        <w:br/>
      </w:r>
      <w:bookmarkStart w:id="0" w:name="_GoBack"/>
      <w:bookmarkEnd w:id="0"/>
    </w:p>
    <w:p w:rsidR="00433FD2" w:rsidRDefault="00C10049">
      <w:pPr>
        <w:spacing w:after="180" w:line="240" w:lineRule="auto"/>
        <w:rPr>
          <w:rFonts w:ascii="Segoe UI" w:hAnsi="Segoe UI" w:cs="Segoe UI"/>
          <w:color w:val="000000"/>
          <w:sz w:val="20"/>
          <w:szCs w:val="20"/>
        </w:rPr>
      </w:pPr>
      <w:r w:rsidRPr="00D705E1">
        <w:rPr>
          <w:rFonts w:ascii="Segoe UI" w:hAnsi="Segoe UI" w:cs="Segoe UI"/>
          <w:b/>
          <w:color w:val="000000"/>
          <w:sz w:val="20"/>
          <w:szCs w:val="20"/>
        </w:rPr>
        <w:t>Acknowledgements</w:t>
      </w:r>
      <w:r w:rsidRPr="00D705E1">
        <w:rPr>
          <w:rFonts w:ascii="Segoe UI" w:hAnsi="Segoe UI" w:cs="Segoe UI"/>
          <w:color w:val="000000"/>
          <w:sz w:val="20"/>
          <w:szCs w:val="20"/>
        </w:rPr>
        <w:t xml:space="preserve">  The above job description is not intended to be an all-inclusive list of duties and standards of the position.  Incumbents will follow any other instructions, and perform any other related duties, as assigned by their supervisor.    </w:t>
      </w:r>
    </w:p>
    <w:p w:rsidR="00433FD2" w:rsidRDefault="00433FD2">
      <w:pPr>
        <w:spacing w:after="180" w:line="240" w:lineRule="auto"/>
        <w:rPr>
          <w:rFonts w:ascii="Segoe UI" w:hAnsi="Segoe UI" w:cs="Segoe UI"/>
          <w:color w:val="000000"/>
          <w:sz w:val="20"/>
          <w:szCs w:val="20"/>
        </w:rPr>
      </w:pPr>
    </w:p>
    <w:p w:rsidR="000B4DF1" w:rsidRDefault="00C10049">
      <w:pPr>
        <w:spacing w:after="180" w:line="240" w:lineRule="auto"/>
        <w:rPr>
          <w:rFonts w:ascii="Segoe UI" w:hAnsi="Segoe UI" w:cs="Segoe UI"/>
          <w:color w:val="000000"/>
          <w:sz w:val="20"/>
          <w:szCs w:val="20"/>
        </w:rPr>
      </w:pPr>
      <w:r w:rsidRPr="00D705E1">
        <w:rPr>
          <w:rFonts w:ascii="Segoe UI" w:hAnsi="Segoe UI" w:cs="Segoe UI"/>
          <w:color w:val="000000"/>
          <w:sz w:val="20"/>
          <w:szCs w:val="20"/>
        </w:rPr>
        <w:t xml:space="preserve">______________________________________________________        _______________________________  ACKNOWLEDGED: Supervisor / Manager Signature            </w:t>
      </w:r>
    </w:p>
    <w:p w:rsidR="000B4DF1" w:rsidRDefault="000B4DF1">
      <w:pPr>
        <w:spacing w:after="180" w:line="240" w:lineRule="auto"/>
        <w:rPr>
          <w:rFonts w:ascii="Segoe UI" w:hAnsi="Segoe UI" w:cs="Segoe UI"/>
          <w:color w:val="000000"/>
          <w:sz w:val="20"/>
          <w:szCs w:val="20"/>
        </w:rPr>
      </w:pPr>
    </w:p>
    <w:p w:rsidR="000B4DF1" w:rsidRDefault="00C10049">
      <w:pPr>
        <w:spacing w:after="180" w:line="240" w:lineRule="auto"/>
        <w:rPr>
          <w:rFonts w:ascii="Segoe UI" w:hAnsi="Segoe UI" w:cs="Segoe UI"/>
          <w:color w:val="000000"/>
          <w:sz w:val="20"/>
          <w:szCs w:val="20"/>
        </w:rPr>
      </w:pPr>
      <w:r w:rsidRPr="00D705E1">
        <w:rPr>
          <w:rFonts w:ascii="Segoe UI" w:hAnsi="Segoe UI" w:cs="Segoe UI"/>
          <w:color w:val="000000"/>
          <w:sz w:val="20"/>
          <w:szCs w:val="20"/>
        </w:rPr>
        <w:t xml:space="preserve">Date   ______________________________________________________        _______________________________  ACKNOWLEDGED: </w:t>
      </w:r>
      <w:r w:rsidR="000B4DF1">
        <w:rPr>
          <w:rFonts w:ascii="Segoe UI" w:hAnsi="Segoe UI" w:cs="Segoe UI"/>
          <w:color w:val="000000"/>
          <w:sz w:val="20"/>
          <w:szCs w:val="20"/>
        </w:rPr>
        <w:tab/>
      </w:r>
      <w:r w:rsidRPr="00D705E1">
        <w:rPr>
          <w:rFonts w:ascii="Segoe UI" w:hAnsi="Segoe UI" w:cs="Segoe UI"/>
          <w:color w:val="000000"/>
          <w:sz w:val="20"/>
          <w:szCs w:val="20"/>
        </w:rPr>
        <w:t xml:space="preserve">Employee Signature                                   </w:t>
      </w:r>
    </w:p>
    <w:p w:rsidR="000B4DF1" w:rsidRDefault="000B4DF1">
      <w:pPr>
        <w:spacing w:after="180" w:line="240" w:lineRule="auto"/>
        <w:rPr>
          <w:rFonts w:ascii="Segoe UI" w:hAnsi="Segoe UI" w:cs="Segoe UI"/>
          <w:color w:val="000000"/>
          <w:sz w:val="20"/>
          <w:szCs w:val="20"/>
        </w:rPr>
      </w:pPr>
    </w:p>
    <w:p w:rsidR="009457BA" w:rsidRPr="000B4DF1" w:rsidRDefault="00C10049">
      <w:pPr>
        <w:spacing w:after="180" w:line="240" w:lineRule="auto"/>
        <w:rPr>
          <w:rFonts w:ascii="Segoe UI" w:hAnsi="Segoe UI" w:cs="Segoe UI"/>
          <w:color w:val="000000"/>
          <w:sz w:val="20"/>
          <w:szCs w:val="20"/>
        </w:rPr>
      </w:pPr>
      <w:r w:rsidRPr="00D705E1">
        <w:rPr>
          <w:rFonts w:ascii="Segoe UI" w:hAnsi="Segoe UI" w:cs="Segoe UI"/>
          <w:color w:val="000000"/>
          <w:sz w:val="20"/>
          <w:szCs w:val="20"/>
        </w:rPr>
        <w:t>Date  ______________________________________________________  PRINT: Employee Name</w:t>
      </w:r>
    </w:p>
    <w:sectPr w:rsidR="009457BA" w:rsidRPr="000B4DF1">
      <w:pgSz w:w="12240" w:h="15840"/>
      <w:pgMar w:top="1100" w:right="1210" w:bottom="1100"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00000"/>
    <w:multiLevelType w:val="hybridMultilevel"/>
    <w:tmpl w:val="F0323388"/>
    <w:lvl w:ilvl="0" w:tplc="40C2E058">
      <w:start w:val="1"/>
      <w:numFmt w:val="bullet"/>
      <w:lvlText w:val="·"/>
      <w:lvlJc w:val="left"/>
      <w:pPr>
        <w:tabs>
          <w:tab w:val="num" w:pos="720"/>
        </w:tabs>
        <w:ind w:left="720" w:hanging="360"/>
      </w:pPr>
      <w:rPr>
        <w:rFonts w:ascii="Symbol" w:hAnsi="Symbol" w:hint="default"/>
      </w:rPr>
    </w:lvl>
    <w:lvl w:ilvl="1" w:tplc="42BC7768">
      <w:start w:val="1"/>
      <w:numFmt w:val="bullet"/>
      <w:lvlText w:val="·"/>
      <w:lvlJc w:val="left"/>
      <w:pPr>
        <w:tabs>
          <w:tab w:val="num" w:pos="1440"/>
        </w:tabs>
        <w:ind w:left="1440" w:hanging="360"/>
      </w:pPr>
      <w:rPr>
        <w:rFonts w:ascii="Symbol" w:hAnsi="Symbol" w:hint="default"/>
      </w:rPr>
    </w:lvl>
    <w:lvl w:ilvl="2" w:tplc="4420D9BA">
      <w:start w:val="1"/>
      <w:numFmt w:val="bullet"/>
      <w:lvlText w:val="·"/>
      <w:lvlJc w:val="left"/>
      <w:pPr>
        <w:tabs>
          <w:tab w:val="num" w:pos="2160"/>
        </w:tabs>
        <w:ind w:left="2160" w:hanging="360"/>
      </w:pPr>
      <w:rPr>
        <w:rFonts w:ascii="Symbol" w:hAnsi="Symbol" w:hint="default"/>
      </w:rPr>
    </w:lvl>
    <w:lvl w:ilvl="3" w:tplc="524A4880">
      <w:start w:val="1"/>
      <w:numFmt w:val="bullet"/>
      <w:lvlText w:val="·"/>
      <w:lvlJc w:val="left"/>
      <w:pPr>
        <w:tabs>
          <w:tab w:val="num" w:pos="2880"/>
        </w:tabs>
        <w:ind w:left="2880" w:hanging="360"/>
      </w:pPr>
      <w:rPr>
        <w:rFonts w:ascii="Symbol" w:hAnsi="Symbol" w:hint="default"/>
      </w:rPr>
    </w:lvl>
    <w:lvl w:ilvl="4" w:tplc="D92AA58A">
      <w:start w:val="1"/>
      <w:numFmt w:val="bullet"/>
      <w:lvlText w:val="·"/>
      <w:lvlJc w:val="left"/>
      <w:pPr>
        <w:tabs>
          <w:tab w:val="num" w:pos="3600"/>
        </w:tabs>
        <w:ind w:left="3600" w:hanging="360"/>
      </w:pPr>
      <w:rPr>
        <w:rFonts w:ascii="Symbol" w:hAnsi="Symbol" w:hint="default"/>
      </w:rPr>
    </w:lvl>
    <w:lvl w:ilvl="5" w:tplc="317CD776">
      <w:start w:val="1"/>
      <w:numFmt w:val="bullet"/>
      <w:lvlText w:val="·"/>
      <w:lvlJc w:val="left"/>
      <w:pPr>
        <w:tabs>
          <w:tab w:val="num" w:pos="4320"/>
        </w:tabs>
        <w:ind w:left="4320" w:hanging="360"/>
      </w:pPr>
      <w:rPr>
        <w:rFonts w:ascii="Symbol" w:hAnsi="Symbol" w:hint="default"/>
      </w:rPr>
    </w:lvl>
    <w:lvl w:ilvl="6" w:tplc="6A48D8F4">
      <w:start w:val="1"/>
      <w:numFmt w:val="bullet"/>
      <w:lvlText w:val="·"/>
      <w:lvlJc w:val="left"/>
      <w:pPr>
        <w:tabs>
          <w:tab w:val="num" w:pos="5040"/>
        </w:tabs>
        <w:ind w:left="5040" w:hanging="360"/>
      </w:pPr>
      <w:rPr>
        <w:rFonts w:ascii="Symbol" w:hAnsi="Symbol" w:hint="default"/>
      </w:rPr>
    </w:lvl>
    <w:lvl w:ilvl="7" w:tplc="CA408414">
      <w:start w:val="1"/>
      <w:numFmt w:val="bullet"/>
      <w:lvlText w:val="·"/>
      <w:lvlJc w:val="left"/>
      <w:pPr>
        <w:tabs>
          <w:tab w:val="num" w:pos="5760"/>
        </w:tabs>
        <w:ind w:left="5760" w:hanging="360"/>
      </w:pPr>
      <w:rPr>
        <w:rFonts w:ascii="Symbol" w:hAnsi="Symbol" w:hint="default"/>
      </w:rPr>
    </w:lvl>
    <w:lvl w:ilvl="8" w:tplc="880A48F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C6DC6B84"/>
    <w:lvl w:ilvl="0" w:tplc="2FA66322">
      <w:start w:val="1"/>
      <w:numFmt w:val="decimal"/>
      <w:lvlText w:val="%1."/>
      <w:lvlJc w:val="left"/>
      <w:pPr>
        <w:tabs>
          <w:tab w:val="num" w:pos="720"/>
        </w:tabs>
        <w:ind w:left="720" w:hanging="360"/>
      </w:pPr>
      <w:rPr>
        <w:rFonts w:cs="Times New Roman" w:hint="default"/>
      </w:rPr>
    </w:lvl>
    <w:lvl w:ilvl="1" w:tplc="7C70440E">
      <w:start w:val="1"/>
      <w:numFmt w:val="decimal"/>
      <w:lvlText w:val="%2."/>
      <w:lvlJc w:val="left"/>
      <w:pPr>
        <w:tabs>
          <w:tab w:val="num" w:pos="1440"/>
        </w:tabs>
        <w:ind w:left="1440" w:hanging="360"/>
      </w:pPr>
      <w:rPr>
        <w:rFonts w:cs="Times New Roman" w:hint="default"/>
      </w:rPr>
    </w:lvl>
    <w:lvl w:ilvl="2" w:tplc="5AFE25CA">
      <w:start w:val="1"/>
      <w:numFmt w:val="decimal"/>
      <w:lvlText w:val="%3."/>
      <w:lvlJc w:val="left"/>
      <w:pPr>
        <w:tabs>
          <w:tab w:val="num" w:pos="2160"/>
        </w:tabs>
        <w:ind w:left="2160" w:hanging="360"/>
      </w:pPr>
      <w:rPr>
        <w:rFonts w:cs="Times New Roman" w:hint="default"/>
      </w:rPr>
    </w:lvl>
    <w:lvl w:ilvl="3" w:tplc="000AC602">
      <w:start w:val="1"/>
      <w:numFmt w:val="decimal"/>
      <w:lvlText w:val="%4."/>
      <w:lvlJc w:val="left"/>
      <w:pPr>
        <w:tabs>
          <w:tab w:val="num" w:pos="2880"/>
        </w:tabs>
        <w:ind w:left="2880" w:hanging="360"/>
      </w:pPr>
      <w:rPr>
        <w:rFonts w:cs="Times New Roman" w:hint="default"/>
      </w:rPr>
    </w:lvl>
    <w:lvl w:ilvl="4" w:tplc="BA1ECAA0">
      <w:start w:val="1"/>
      <w:numFmt w:val="decimal"/>
      <w:lvlText w:val="%5."/>
      <w:lvlJc w:val="left"/>
      <w:pPr>
        <w:tabs>
          <w:tab w:val="num" w:pos="3600"/>
        </w:tabs>
        <w:ind w:left="3600" w:hanging="360"/>
      </w:pPr>
      <w:rPr>
        <w:rFonts w:cs="Times New Roman" w:hint="default"/>
      </w:rPr>
    </w:lvl>
    <w:lvl w:ilvl="5" w:tplc="19EE24D2">
      <w:start w:val="1"/>
      <w:numFmt w:val="decimal"/>
      <w:lvlText w:val="%6."/>
      <w:lvlJc w:val="left"/>
      <w:pPr>
        <w:tabs>
          <w:tab w:val="num" w:pos="4320"/>
        </w:tabs>
        <w:ind w:left="4320" w:hanging="360"/>
      </w:pPr>
      <w:rPr>
        <w:rFonts w:cs="Times New Roman" w:hint="default"/>
      </w:rPr>
    </w:lvl>
    <w:lvl w:ilvl="6" w:tplc="FCC6C4A0">
      <w:start w:val="1"/>
      <w:numFmt w:val="decimal"/>
      <w:lvlText w:val="%7."/>
      <w:lvlJc w:val="left"/>
      <w:pPr>
        <w:tabs>
          <w:tab w:val="num" w:pos="5040"/>
        </w:tabs>
        <w:ind w:left="5040" w:hanging="360"/>
      </w:pPr>
      <w:rPr>
        <w:rFonts w:cs="Times New Roman" w:hint="default"/>
      </w:rPr>
    </w:lvl>
    <w:lvl w:ilvl="7" w:tplc="A1BC4C8A">
      <w:start w:val="1"/>
      <w:numFmt w:val="decimal"/>
      <w:lvlText w:val="%8."/>
      <w:lvlJc w:val="left"/>
      <w:pPr>
        <w:tabs>
          <w:tab w:val="num" w:pos="5760"/>
        </w:tabs>
        <w:ind w:left="5760" w:hanging="360"/>
      </w:pPr>
      <w:rPr>
        <w:rFonts w:cs="Times New Roman" w:hint="default"/>
      </w:rPr>
    </w:lvl>
    <w:lvl w:ilvl="8" w:tplc="9EA6E7B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BA"/>
    <w:rsid w:val="000B4DF1"/>
    <w:rsid w:val="00126544"/>
    <w:rsid w:val="001E799C"/>
    <w:rsid w:val="00433FD2"/>
    <w:rsid w:val="005541FD"/>
    <w:rsid w:val="005E7F4D"/>
    <w:rsid w:val="00733741"/>
    <w:rsid w:val="00767188"/>
    <w:rsid w:val="007A191B"/>
    <w:rsid w:val="007C203D"/>
    <w:rsid w:val="008B6582"/>
    <w:rsid w:val="008F53E8"/>
    <w:rsid w:val="009457BA"/>
    <w:rsid w:val="00A71F3E"/>
    <w:rsid w:val="00B01FF8"/>
    <w:rsid w:val="00B0355E"/>
    <w:rsid w:val="00C10049"/>
    <w:rsid w:val="00D705E1"/>
    <w:rsid w:val="00DB74AC"/>
    <w:rsid w:val="00F9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4CFC"/>
  <w15:docId w15:val="{69824155-8989-403D-B494-1E0A27F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inselizabeth</dc:creator>
  <cp:lastModifiedBy>liz</cp:lastModifiedBy>
  <cp:revision>2</cp:revision>
  <dcterms:created xsi:type="dcterms:W3CDTF">2019-04-16T19:13:00Z</dcterms:created>
  <dcterms:modified xsi:type="dcterms:W3CDTF">2019-04-16T19:13:00Z</dcterms:modified>
</cp:coreProperties>
</file>